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5A77" w14:textId="20CEB940" w:rsidR="00C50AED" w:rsidRPr="00E60BF9" w:rsidRDefault="009D7DE0" w:rsidP="00AA2C5F">
      <w:pPr>
        <w:pStyle w:val="Heading1"/>
      </w:pPr>
      <w:r w:rsidRPr="00AA2C5F">
        <w:rPr>
          <w:color w:val="auto"/>
        </w:rPr>
        <w:t xml:space="preserve">LIBRARY </w:t>
      </w:r>
      <w:r w:rsidR="00602390" w:rsidRPr="00AA2C5F">
        <w:rPr>
          <w:color w:val="auto"/>
        </w:rPr>
        <w:t>MISSION</w:t>
      </w:r>
    </w:p>
    <w:p w14:paraId="1DA0784D" w14:textId="77777777" w:rsidR="00602390" w:rsidRPr="005B7755" w:rsidRDefault="00602390" w:rsidP="00AA2C5F">
      <w:pPr>
        <w:rPr>
          <w:rFonts w:cstheme="minorHAnsi"/>
        </w:rPr>
      </w:pPr>
      <w:r w:rsidRPr="005B7755">
        <w:rPr>
          <w:rFonts w:cstheme="minorHAnsi"/>
        </w:rPr>
        <w:t xml:space="preserve">To support and connect community members, </w:t>
      </w:r>
      <w:bookmarkStart w:id="0" w:name="_Hlk133404911"/>
      <w:r w:rsidRPr="005B7755">
        <w:rPr>
          <w:rFonts w:cstheme="minorHAnsi"/>
        </w:rPr>
        <w:t xml:space="preserve">the Geraldine E. Anderson Village Library </w:t>
      </w:r>
      <w:bookmarkEnd w:id="0"/>
      <w:r w:rsidRPr="005B7755">
        <w:rPr>
          <w:rFonts w:cstheme="minorHAnsi"/>
        </w:rPr>
        <w:t xml:space="preserve">provides free and open access to a broad range of information, materials, and services that contribute to life-long learning and enjoyment for people of all ages and backgrounds. </w:t>
      </w:r>
    </w:p>
    <w:p w14:paraId="3033D91F" w14:textId="563AB450" w:rsidR="00602390" w:rsidRPr="00E60BF9" w:rsidRDefault="00602390" w:rsidP="00AA2C5F">
      <w:pPr>
        <w:pStyle w:val="Heading1"/>
      </w:pPr>
      <w:r w:rsidRPr="00AA2C5F">
        <w:rPr>
          <w:color w:val="auto"/>
        </w:rPr>
        <w:t>PURPOSE</w:t>
      </w:r>
    </w:p>
    <w:p w14:paraId="3210CC17" w14:textId="07E775AA" w:rsidR="00744C0C" w:rsidRPr="005B7755" w:rsidRDefault="00967F10" w:rsidP="00AA2C5F">
      <w:pPr>
        <w:rPr>
          <w:rFonts w:cstheme="minorHAnsi"/>
          <w:iCs/>
        </w:rPr>
      </w:pPr>
      <w:r w:rsidRPr="005B7755">
        <w:rPr>
          <w:rFonts w:cstheme="minorHAnsi"/>
          <w:iCs/>
        </w:rPr>
        <w:t>Internet connected computers</w:t>
      </w:r>
      <w:r w:rsidR="009D66E2">
        <w:rPr>
          <w:rFonts w:cstheme="minorHAnsi"/>
          <w:iCs/>
        </w:rPr>
        <w:t>, printer/copier,</w:t>
      </w:r>
      <w:r w:rsidRPr="005B7755">
        <w:rPr>
          <w:rFonts w:cstheme="minorHAnsi"/>
          <w:iCs/>
        </w:rPr>
        <w:t xml:space="preserve"> and Wi-Fi access are important </w:t>
      </w:r>
      <w:r w:rsidR="00EC3204">
        <w:rPr>
          <w:rFonts w:cstheme="minorHAnsi"/>
          <w:iCs/>
        </w:rPr>
        <w:t xml:space="preserve">services </w:t>
      </w:r>
      <w:r w:rsidR="009D66E2">
        <w:rPr>
          <w:rFonts w:cstheme="minorHAnsi"/>
          <w:iCs/>
        </w:rPr>
        <w:t>that</w:t>
      </w:r>
      <w:r w:rsidRPr="005B7755">
        <w:rPr>
          <w:rFonts w:cstheme="minorHAnsi"/>
          <w:iCs/>
        </w:rPr>
        <w:t xml:space="preserve"> the library offers to support community members and </w:t>
      </w:r>
      <w:r w:rsidR="00724119">
        <w:rPr>
          <w:rFonts w:cstheme="minorHAnsi"/>
          <w:iCs/>
        </w:rPr>
        <w:t xml:space="preserve">to </w:t>
      </w:r>
      <w:r w:rsidRPr="005B7755">
        <w:rPr>
          <w:rFonts w:cstheme="minorHAnsi"/>
          <w:iCs/>
        </w:rPr>
        <w:t xml:space="preserve">provide </w:t>
      </w:r>
      <w:r w:rsidR="00EC3204">
        <w:rPr>
          <w:rFonts w:cstheme="minorHAnsi"/>
          <w:iCs/>
        </w:rPr>
        <w:t xml:space="preserve">open </w:t>
      </w:r>
      <w:r w:rsidRPr="005B7755">
        <w:rPr>
          <w:rFonts w:cstheme="minorHAnsi"/>
          <w:iCs/>
        </w:rPr>
        <w:t xml:space="preserve">access to information. This policy </w:t>
      </w:r>
      <w:r w:rsidR="00424D49" w:rsidRPr="005B7755">
        <w:rPr>
          <w:rStyle w:val="CommentReference"/>
        </w:rPr>
        <w:commentReference w:id="1"/>
      </w:r>
      <w:r w:rsidR="00AB2D0F" w:rsidRPr="00AA2C5F">
        <w:rPr>
          <w:rFonts w:cstheme="minorHAnsi"/>
          <w:iCs/>
        </w:rPr>
        <w:t>provide</w:t>
      </w:r>
      <w:r w:rsidRPr="005B7755">
        <w:rPr>
          <w:rFonts w:cstheme="minorHAnsi"/>
          <w:iCs/>
        </w:rPr>
        <w:t>s</w:t>
      </w:r>
      <w:r w:rsidR="00AB2D0F" w:rsidRPr="00AA2C5F">
        <w:rPr>
          <w:rFonts w:cstheme="minorHAnsi"/>
          <w:iCs/>
        </w:rPr>
        <w:t xml:space="preserve"> broad guidance for Library Users, Personnel, and Management regarding </w:t>
      </w:r>
      <w:r w:rsidR="008324C6" w:rsidRPr="00AA2C5F">
        <w:rPr>
          <w:rFonts w:cstheme="minorHAnsi"/>
          <w:iCs/>
        </w:rPr>
        <w:t xml:space="preserve">use of </w:t>
      </w:r>
      <w:r w:rsidR="009D66E2">
        <w:rPr>
          <w:rFonts w:cstheme="minorHAnsi"/>
          <w:iCs/>
        </w:rPr>
        <w:t xml:space="preserve">these </w:t>
      </w:r>
      <w:r w:rsidR="00510DBC">
        <w:rPr>
          <w:rFonts w:cstheme="minorHAnsi"/>
          <w:iCs/>
        </w:rPr>
        <w:t xml:space="preserve">Library </w:t>
      </w:r>
      <w:r w:rsidR="009D66E2">
        <w:rPr>
          <w:rFonts w:cstheme="minorHAnsi"/>
          <w:iCs/>
        </w:rPr>
        <w:t xml:space="preserve">services. </w:t>
      </w:r>
      <w:r w:rsidR="00AB2D0F" w:rsidRPr="00AA2C5F">
        <w:rPr>
          <w:rFonts w:cstheme="minorHAnsi"/>
          <w:iCs/>
        </w:rPr>
        <w:t>The policy</w:t>
      </w:r>
      <w:r w:rsidR="0093631B" w:rsidRPr="00AA2C5F">
        <w:rPr>
          <w:rFonts w:cstheme="minorHAnsi"/>
          <w:iCs/>
        </w:rPr>
        <w:t xml:space="preserve"> is </w:t>
      </w:r>
      <w:r w:rsidR="008324C6" w:rsidRPr="00AA2C5F">
        <w:rPr>
          <w:rFonts w:cstheme="minorHAnsi"/>
          <w:iCs/>
        </w:rPr>
        <w:t xml:space="preserve">further </w:t>
      </w:r>
      <w:r w:rsidR="0093631B" w:rsidRPr="00AA2C5F">
        <w:rPr>
          <w:rFonts w:cstheme="minorHAnsi"/>
          <w:iCs/>
        </w:rPr>
        <w:t xml:space="preserve">intended to </w:t>
      </w:r>
      <w:r w:rsidR="00744C0C" w:rsidRPr="00AA2C5F">
        <w:rPr>
          <w:rFonts w:cstheme="minorHAnsi"/>
          <w:iCs/>
        </w:rPr>
        <w:t xml:space="preserve">clarify the limits of the Library’s responsibility as well as the responsibilities of </w:t>
      </w:r>
      <w:r w:rsidR="006901BB">
        <w:rPr>
          <w:rFonts w:cstheme="minorHAnsi"/>
          <w:iCs/>
        </w:rPr>
        <w:t xml:space="preserve">Library </w:t>
      </w:r>
      <w:r w:rsidR="00700F25" w:rsidRPr="005B7755">
        <w:rPr>
          <w:rFonts w:cstheme="minorHAnsi"/>
          <w:iCs/>
        </w:rPr>
        <w:t>user</w:t>
      </w:r>
      <w:r w:rsidR="00510DBC">
        <w:rPr>
          <w:rFonts w:cstheme="minorHAnsi"/>
          <w:iCs/>
        </w:rPr>
        <w:t>s</w:t>
      </w:r>
      <w:r w:rsidR="00700F25" w:rsidRPr="005B7755">
        <w:rPr>
          <w:rFonts w:cstheme="minorHAnsi"/>
          <w:iCs/>
        </w:rPr>
        <w:t xml:space="preserve"> of </w:t>
      </w:r>
      <w:r w:rsidR="009D66E2">
        <w:rPr>
          <w:rFonts w:cstheme="minorHAnsi"/>
          <w:iCs/>
        </w:rPr>
        <w:t xml:space="preserve">these services. </w:t>
      </w:r>
      <w:r w:rsidR="008324C6" w:rsidRPr="00AA2C5F">
        <w:rPr>
          <w:rFonts w:cstheme="minorHAnsi"/>
          <w:iCs/>
        </w:rPr>
        <w:t xml:space="preserve">Guidance is provided </w:t>
      </w:r>
      <w:r w:rsidR="00F56834" w:rsidRPr="00AA2C5F">
        <w:rPr>
          <w:rFonts w:cstheme="minorHAnsi"/>
          <w:iCs/>
        </w:rPr>
        <w:t xml:space="preserve">regarding </w:t>
      </w:r>
      <w:r w:rsidR="006901BB">
        <w:rPr>
          <w:rFonts w:cstheme="minorHAnsi"/>
          <w:iCs/>
        </w:rPr>
        <w:t>L</w:t>
      </w:r>
      <w:r w:rsidR="00F56834" w:rsidRPr="00AA2C5F">
        <w:rPr>
          <w:rFonts w:cstheme="minorHAnsi"/>
          <w:iCs/>
        </w:rPr>
        <w:t xml:space="preserve">ibrary user non-compliance. </w:t>
      </w:r>
    </w:p>
    <w:p w14:paraId="501D481D" w14:textId="4243DB9A" w:rsidR="00C50AED" w:rsidRPr="005B7755" w:rsidRDefault="00BA0361" w:rsidP="00AA2C5F">
      <w:r w:rsidRPr="005B7755">
        <w:t>T</w:t>
      </w:r>
      <w:r w:rsidR="00C50AED" w:rsidRPr="005B7755">
        <w:t xml:space="preserve">he </w:t>
      </w:r>
      <w:r w:rsidR="00F56834" w:rsidRPr="005B7755">
        <w:t>L</w:t>
      </w:r>
      <w:r w:rsidR="00C50AED" w:rsidRPr="005B7755">
        <w:t>ibrary provides internet access via library computers</w:t>
      </w:r>
      <w:r w:rsidR="00FF270E">
        <w:t xml:space="preserve"> during open hours</w:t>
      </w:r>
      <w:r w:rsidR="00C50AED" w:rsidRPr="005B7755">
        <w:t xml:space="preserve"> and through wireless internet access</w:t>
      </w:r>
      <w:r w:rsidRPr="005B7755">
        <w:t xml:space="preserve"> available</w:t>
      </w:r>
      <w:r w:rsidR="00C50AED" w:rsidRPr="005B7755">
        <w:t xml:space="preserve"> </w:t>
      </w:r>
      <w:r w:rsidR="00602390" w:rsidRPr="005B7755">
        <w:t>outside the library 24</w:t>
      </w:r>
      <w:r w:rsidR="00F821C2" w:rsidRPr="005B7755">
        <w:t xml:space="preserve"> hours a day, </w:t>
      </w:r>
      <w:r w:rsidR="00602390" w:rsidRPr="005B7755">
        <w:t>7</w:t>
      </w:r>
      <w:r w:rsidR="00F821C2" w:rsidRPr="005B7755">
        <w:t xml:space="preserve"> days a week. </w:t>
      </w:r>
      <w:r w:rsidRPr="005B7755">
        <w:t>Any</w:t>
      </w:r>
      <w:r w:rsidR="00C50AED" w:rsidRPr="005B7755">
        <w:t xml:space="preserve"> </w:t>
      </w:r>
      <w:r w:rsidRPr="005B7755">
        <w:t>u</w:t>
      </w:r>
      <w:r w:rsidR="00C50AED" w:rsidRPr="005B7755">
        <w:t xml:space="preserve">se of library </w:t>
      </w:r>
      <w:r w:rsidR="00797054" w:rsidRPr="005B7755">
        <w:t xml:space="preserve">computer </w:t>
      </w:r>
      <w:r w:rsidR="00C50AED" w:rsidRPr="005B7755">
        <w:t xml:space="preserve">equipment </w:t>
      </w:r>
      <w:r w:rsidR="00510DBC">
        <w:t xml:space="preserve">and </w:t>
      </w:r>
      <w:r w:rsidR="00FF270E">
        <w:t xml:space="preserve">internet connected </w:t>
      </w:r>
      <w:r w:rsidR="00510DBC">
        <w:t xml:space="preserve">printer/copier </w:t>
      </w:r>
      <w:r w:rsidR="00F821C2" w:rsidRPr="005B7755">
        <w:t xml:space="preserve">including use of </w:t>
      </w:r>
      <w:r w:rsidR="00C50AED" w:rsidRPr="005B7755">
        <w:t>the library’s</w:t>
      </w:r>
      <w:r w:rsidR="00F821C2" w:rsidRPr="005B7755">
        <w:t xml:space="preserve"> wireless</w:t>
      </w:r>
      <w:r w:rsidR="00C50AED" w:rsidRPr="005B7755">
        <w:t xml:space="preserve"> network is bound by this policy. </w:t>
      </w:r>
    </w:p>
    <w:p w14:paraId="0E644FD0" w14:textId="51CEF784" w:rsidR="00C50AED" w:rsidRPr="005B7755" w:rsidRDefault="00C50AED" w:rsidP="00AA2C5F">
      <w:r w:rsidRPr="005B7755">
        <w:t xml:space="preserve">The </w:t>
      </w:r>
      <w:r w:rsidR="00F56834" w:rsidRPr="005B7755">
        <w:t>L</w:t>
      </w:r>
      <w:r w:rsidRPr="005B7755">
        <w:t xml:space="preserve">ibrary provides access to resources via the internet and assumes no responsibility for the information provided by non-library websites, databases, social media platforms or any other web-based services. </w:t>
      </w:r>
      <w:r w:rsidR="00E21586" w:rsidRPr="005B7755">
        <w:t>Not all sources on the internet are accurate, trustworthy or legal. The library cannot monitor or accept responsibility for material accessed from other internet sources.</w:t>
      </w:r>
    </w:p>
    <w:p w14:paraId="395698C8" w14:textId="77777777" w:rsidR="00C50AED" w:rsidRPr="00E60BF9" w:rsidRDefault="00C50AED" w:rsidP="00AA2C5F">
      <w:pPr>
        <w:pStyle w:val="Heading1"/>
      </w:pPr>
      <w:r w:rsidRPr="00AA2C5F">
        <w:rPr>
          <w:color w:val="auto"/>
        </w:rPr>
        <w:t xml:space="preserve">POLICY </w:t>
      </w:r>
    </w:p>
    <w:p w14:paraId="4A300FAA" w14:textId="58DA48F8" w:rsidR="00873F4E" w:rsidRPr="00E60BF9" w:rsidRDefault="00700F25" w:rsidP="00AA2C5F">
      <w:pPr>
        <w:pStyle w:val="Heading2"/>
      </w:pPr>
      <w:r w:rsidRPr="00AA2C5F">
        <w:rPr>
          <w:color w:val="auto"/>
        </w:rPr>
        <w:t xml:space="preserve">1. </w:t>
      </w:r>
      <w:r w:rsidR="00C50AED" w:rsidRPr="00AA2C5F">
        <w:rPr>
          <w:color w:val="auto"/>
        </w:rPr>
        <w:t xml:space="preserve">Responsibilities of the </w:t>
      </w:r>
      <w:r w:rsidR="00F56834" w:rsidRPr="00AA2C5F">
        <w:rPr>
          <w:color w:val="auto"/>
        </w:rPr>
        <w:t>L</w:t>
      </w:r>
      <w:r w:rsidR="00C50AED" w:rsidRPr="00AA2C5F">
        <w:rPr>
          <w:color w:val="auto"/>
        </w:rPr>
        <w:t>ibrary</w:t>
      </w:r>
    </w:p>
    <w:p w14:paraId="30D5D2E3" w14:textId="5D67FB31" w:rsidR="00C50AED" w:rsidRPr="005B7755" w:rsidRDefault="00C50AED" w:rsidP="00AA2C5F">
      <w:pPr>
        <w:pStyle w:val="ListParagraph"/>
        <w:numPr>
          <w:ilvl w:val="0"/>
          <w:numId w:val="58"/>
        </w:numPr>
      </w:pPr>
      <w:r w:rsidRPr="005B7755">
        <w:t xml:space="preserve">The </w:t>
      </w:r>
      <w:r w:rsidR="00F56834" w:rsidRPr="005B7755">
        <w:t>Library</w:t>
      </w:r>
      <w:r w:rsidR="00F56834" w:rsidRPr="005B7755" w:rsidDel="00F56834">
        <w:t xml:space="preserve"> </w:t>
      </w:r>
      <w:r w:rsidRPr="005B7755">
        <w:t xml:space="preserve">makes every </w:t>
      </w:r>
      <w:r w:rsidR="00BA0361" w:rsidRPr="005B7755">
        <w:t xml:space="preserve">reasonable </w:t>
      </w:r>
      <w:r w:rsidRPr="005B7755">
        <w:t>effort to maintain</w:t>
      </w:r>
      <w:r w:rsidR="00C62757" w:rsidRPr="005B7755">
        <w:t xml:space="preserve"> </w:t>
      </w:r>
      <w:r w:rsidRPr="005B7755">
        <w:t xml:space="preserve">internet access </w:t>
      </w:r>
      <w:commentRangeStart w:id="2"/>
      <w:r w:rsidR="0093631B" w:rsidRPr="005B7755">
        <w:t>through</w:t>
      </w:r>
      <w:r w:rsidRPr="005B7755">
        <w:t xml:space="preserve"> </w:t>
      </w:r>
      <w:r w:rsidR="00C62757" w:rsidRPr="005B7755">
        <w:t xml:space="preserve">its </w:t>
      </w:r>
      <w:r w:rsidR="0093631B" w:rsidRPr="005B7755">
        <w:t xml:space="preserve">library </w:t>
      </w:r>
      <w:r w:rsidRPr="005B7755">
        <w:t>computer</w:t>
      </w:r>
      <w:r w:rsidR="0093631B" w:rsidRPr="005B7755">
        <w:t>s during all open hours and through its</w:t>
      </w:r>
      <w:r w:rsidRPr="005B7755">
        <w:t xml:space="preserve"> wireless access </w:t>
      </w:r>
      <w:commentRangeEnd w:id="2"/>
      <w:r w:rsidR="0093631B" w:rsidRPr="005B7755">
        <w:t xml:space="preserve">continuously. </w:t>
      </w:r>
      <w:r w:rsidR="00BA0361" w:rsidRPr="005B7755">
        <w:rPr>
          <w:rStyle w:val="CommentReference"/>
        </w:rPr>
        <w:commentReference w:id="2"/>
      </w:r>
      <w:r w:rsidR="00BA0361" w:rsidRPr="005B7755">
        <w:rPr>
          <w:rStyle w:val="CommentReference"/>
        </w:rPr>
        <w:commentReference w:id="3"/>
      </w:r>
      <w:r w:rsidR="00BA0361" w:rsidRPr="005B7755">
        <w:t>D</w:t>
      </w:r>
      <w:r w:rsidRPr="005B7755">
        <w:t xml:space="preserve">own times may occur and, when possible, will be posted in advance. </w:t>
      </w:r>
    </w:p>
    <w:p w14:paraId="1608180C" w14:textId="6FC06B71" w:rsidR="00873F4E" w:rsidRPr="005B7755" w:rsidRDefault="00873F4E" w:rsidP="00AA2C5F">
      <w:pPr>
        <w:pStyle w:val="ListParagraph"/>
        <w:numPr>
          <w:ilvl w:val="0"/>
          <w:numId w:val="58"/>
        </w:numPr>
      </w:pPr>
      <w:r w:rsidRPr="005B7755">
        <w:t xml:space="preserve">Library staff may be able to assist users with personal laptops, phones or other devices but cannot be expected to know every device and platform. </w:t>
      </w:r>
      <w:r w:rsidR="00424D49" w:rsidRPr="005B7755">
        <w:t xml:space="preserve">Users </w:t>
      </w:r>
      <w:r w:rsidRPr="005B7755">
        <w:t xml:space="preserve">who request assistance with their devices hold the </w:t>
      </w:r>
      <w:r w:rsidR="00813B58" w:rsidRPr="005B7755">
        <w:t>L</w:t>
      </w:r>
      <w:r w:rsidRPr="005B7755">
        <w:t xml:space="preserve">ibrary, the Village of Dresser and their employees harmless for </w:t>
      </w:r>
      <w:r w:rsidR="00813B58" w:rsidRPr="005B7755">
        <w:t xml:space="preserve">any </w:t>
      </w:r>
      <w:r w:rsidRPr="005B7755">
        <w:t>damage and/</w:t>
      </w:r>
      <w:r w:rsidR="00BA0361" w:rsidRPr="005B7755">
        <w:t>o</w:t>
      </w:r>
      <w:r w:rsidRPr="005B7755">
        <w:t>r liability. Staff has the right to refuse to assist users with their personal devices</w:t>
      </w:r>
      <w:r w:rsidR="0093631B" w:rsidRPr="005B7755">
        <w:t>. Thei</w:t>
      </w:r>
      <w:r w:rsidR="007C199C" w:rsidRPr="005B7755">
        <w:t>r r</w:t>
      </w:r>
      <w:r w:rsidR="0093631B" w:rsidRPr="005B7755">
        <w:t xml:space="preserve">easons may include, but are not limited to, available staff time and the needs of other library users, knowledge of the device, knowledge of the </w:t>
      </w:r>
      <w:r w:rsidR="0084303E" w:rsidRPr="005B7755">
        <w:t xml:space="preserve">platform or </w:t>
      </w:r>
      <w:r w:rsidR="0093631B" w:rsidRPr="005B7755">
        <w:t xml:space="preserve">application(s) in question, or the request </w:t>
      </w:r>
      <w:r w:rsidR="00813B58" w:rsidRPr="005B7755">
        <w:t xml:space="preserve">may </w:t>
      </w:r>
      <w:r w:rsidR="007C199C" w:rsidRPr="005B7755">
        <w:t xml:space="preserve">otherwise be </w:t>
      </w:r>
      <w:r w:rsidR="00813B58" w:rsidRPr="005B7755">
        <w:t>outside</w:t>
      </w:r>
      <w:r w:rsidR="007C199C" w:rsidRPr="005B7755">
        <w:t xml:space="preserve"> the </w:t>
      </w:r>
      <w:r w:rsidR="0093631B" w:rsidRPr="005B7755">
        <w:t>staff member’s comfort</w:t>
      </w:r>
      <w:r w:rsidR="00813B58" w:rsidRPr="005B7755">
        <w:t xml:space="preserve"> zone.</w:t>
      </w:r>
      <w:r w:rsidR="0093631B" w:rsidRPr="005B7755">
        <w:t xml:space="preserve"> </w:t>
      </w:r>
    </w:p>
    <w:p w14:paraId="4F8F4612" w14:textId="08FCAB91" w:rsidR="00602390" w:rsidRPr="00AC6563" w:rsidRDefault="00813B58" w:rsidP="00AA2C5F">
      <w:pPr>
        <w:pStyle w:val="ListParagraph"/>
        <w:numPr>
          <w:ilvl w:val="0"/>
          <w:numId w:val="58"/>
        </w:numPr>
      </w:pPr>
      <w:r w:rsidRPr="00E60BF9">
        <w:t xml:space="preserve">Patron use of library </w:t>
      </w:r>
      <w:r w:rsidR="00C50AED" w:rsidRPr="00E60BF9">
        <w:t>computer</w:t>
      </w:r>
      <w:r w:rsidRPr="00E60BF9">
        <w:t>s</w:t>
      </w:r>
      <w:r w:rsidR="00C50AED" w:rsidRPr="009120C6">
        <w:t xml:space="preserve"> is </w:t>
      </w:r>
      <w:r w:rsidRPr="009120C6">
        <w:t xml:space="preserve">protected </w:t>
      </w:r>
      <w:r w:rsidR="004773D7" w:rsidRPr="009120C6">
        <w:t>per</w:t>
      </w:r>
      <w:r w:rsidR="00C50AED" w:rsidRPr="009120C6">
        <w:t xml:space="preserve"> </w:t>
      </w:r>
      <w:r w:rsidR="00D90182" w:rsidRPr="009120C6">
        <w:t xml:space="preserve">Wisconsin Statute Section 43.30(1m). It says in part: “Records of any library which is in whole or in part supported by public funds …. indicating the identity of any individual who borrows or uses the library's documents or other materials, resources, or </w:t>
      </w:r>
      <w:r w:rsidR="00D90182" w:rsidRPr="00AC6563">
        <w:t xml:space="preserve">services may not be disclosed…” </w:t>
      </w:r>
      <w:r w:rsidR="00C04E07" w:rsidRPr="00AC6563">
        <w:t>Therefore, usage and s</w:t>
      </w:r>
      <w:r w:rsidR="00D90182" w:rsidRPr="00AC6563">
        <w:t>earch history files are deleted from library computers at the end of each session</w:t>
      </w:r>
      <w:r w:rsidR="00C04E07" w:rsidRPr="00AC6563">
        <w:t xml:space="preserve"> upon logoff</w:t>
      </w:r>
      <w:r w:rsidR="00D90182" w:rsidRPr="00AC6563">
        <w:t>.</w:t>
      </w:r>
    </w:p>
    <w:p w14:paraId="468005D8" w14:textId="604E8595" w:rsidR="00C50AED" w:rsidRPr="005B7755" w:rsidRDefault="00C50AED" w:rsidP="00AA2C5F">
      <w:r w:rsidRPr="005B7755">
        <w:lastRenderedPageBreak/>
        <w:t>Library staff cannot control specific information on the internet. Libraries do not vouch for or endorse either written material in their collections or electronic information. The library expressly disclaims any liability or responsibility arising from access to</w:t>
      </w:r>
      <w:r w:rsidR="00813B58" w:rsidRPr="005B7755">
        <w:t>,</w:t>
      </w:r>
      <w:r w:rsidRPr="005B7755">
        <w:t xml:space="preserve"> or use of</w:t>
      </w:r>
      <w:r w:rsidR="00813B58" w:rsidRPr="005B7755">
        <w:t>,</w:t>
      </w:r>
      <w:r w:rsidRPr="005B7755">
        <w:t xml:space="preserve"> information obtained through its equipment or network, or any consequences thereof. </w:t>
      </w:r>
    </w:p>
    <w:p w14:paraId="386CF920" w14:textId="3F678FE7" w:rsidR="00C50AED" w:rsidRPr="005B7755" w:rsidRDefault="00C50AED" w:rsidP="00AA2C5F">
      <w:r w:rsidRPr="005B7755">
        <w:t xml:space="preserve">The </w:t>
      </w:r>
      <w:r w:rsidR="00700F25" w:rsidRPr="005B7755">
        <w:t xml:space="preserve">Library supplies free </w:t>
      </w:r>
      <w:r w:rsidRPr="005B7755">
        <w:t xml:space="preserve">wireless </w:t>
      </w:r>
      <w:r w:rsidR="00700F25" w:rsidRPr="005B7755">
        <w:t xml:space="preserve">internet access </w:t>
      </w:r>
      <w:r w:rsidRPr="005B7755">
        <w:t xml:space="preserve">network </w:t>
      </w:r>
      <w:r w:rsidR="00700F25" w:rsidRPr="005B7755">
        <w:t xml:space="preserve">throughout and around the exterior of the Library. This </w:t>
      </w:r>
      <w:r w:rsidRPr="005B7755">
        <w:t xml:space="preserve">is an unsecure network. Users should take precautions accordingly to protect themselves. </w:t>
      </w:r>
    </w:p>
    <w:p w14:paraId="373E021A" w14:textId="7405D0E1" w:rsidR="00E11A80" w:rsidRPr="00AA2C5F" w:rsidRDefault="00700F25">
      <w:pPr>
        <w:pStyle w:val="Heading2"/>
        <w:rPr>
          <w:color w:val="auto"/>
        </w:rPr>
      </w:pPr>
      <w:r w:rsidRPr="00AA2C5F">
        <w:rPr>
          <w:color w:val="auto"/>
        </w:rPr>
        <w:t xml:space="preserve">2. </w:t>
      </w:r>
      <w:r w:rsidR="00602390" w:rsidRPr="00AA2C5F">
        <w:rPr>
          <w:color w:val="auto"/>
        </w:rPr>
        <w:t>Responsibilities of Users</w:t>
      </w:r>
    </w:p>
    <w:p w14:paraId="3FB4A854" w14:textId="43B7099F" w:rsidR="005A3226" w:rsidRPr="005B7755" w:rsidRDefault="00602390" w:rsidP="00AA2C5F">
      <w:pPr>
        <w:pStyle w:val="ListParagraph"/>
        <w:ind w:left="0"/>
      </w:pPr>
      <w:r w:rsidRPr="005B7755">
        <w:t>Use of information resources, including the internet, must be responsible and ethical, consistent with the purpose for which these resources are provided.</w:t>
      </w:r>
      <w:r w:rsidR="00F821C2" w:rsidRPr="005B7755">
        <w:t xml:space="preserve"> </w:t>
      </w:r>
    </w:p>
    <w:p w14:paraId="02DABE89" w14:textId="4900DA5A" w:rsidR="004773D7" w:rsidRDefault="004773D7">
      <w:pPr>
        <w:pStyle w:val="ListParagraph"/>
        <w:numPr>
          <w:ilvl w:val="0"/>
          <w:numId w:val="52"/>
        </w:numPr>
      </w:pPr>
      <w:r w:rsidRPr="005B7755">
        <w:t>Use of public-use computers requires check-out with a valid library card or guest pass, available at the circulation desk</w:t>
      </w:r>
      <w:r w:rsidR="00765817" w:rsidRPr="005B7755">
        <w:t>.</w:t>
      </w:r>
    </w:p>
    <w:p w14:paraId="02E10E44" w14:textId="77777777" w:rsidR="00AC5FDE" w:rsidRDefault="00AC5FDE" w:rsidP="00AC5FDE">
      <w:pPr>
        <w:pStyle w:val="ListParagraph"/>
        <w:numPr>
          <w:ilvl w:val="0"/>
          <w:numId w:val="52"/>
        </w:numPr>
      </w:pPr>
      <w:r w:rsidRPr="00E6791B">
        <w:t>Users</w:t>
      </w:r>
      <w:r w:rsidRPr="005B7755">
        <w:t xml:space="preserve"> must use their own library card number to access a computer. All Wisconsin residents are eligible to obtain a card to access the internet. Visitors may obtain a guest pass</w:t>
      </w:r>
      <w:r>
        <w:t>.</w:t>
      </w:r>
    </w:p>
    <w:p w14:paraId="1CCC4525" w14:textId="51E9FDE9" w:rsidR="004773D7" w:rsidRPr="005B7755" w:rsidRDefault="004773D7" w:rsidP="00AA2C5F">
      <w:pPr>
        <w:pStyle w:val="ListParagraph"/>
        <w:numPr>
          <w:ilvl w:val="0"/>
          <w:numId w:val="52"/>
        </w:numPr>
      </w:pPr>
      <w:r w:rsidRPr="005B7755">
        <w:t xml:space="preserve">To provide sufficient access to all library users, there is a time limit of </w:t>
      </w:r>
      <w:r w:rsidR="003F3557">
        <w:rPr>
          <w:u w:val="single"/>
        </w:rPr>
        <w:t>2 hours</w:t>
      </w:r>
      <w:r w:rsidRPr="005B7755">
        <w:t xml:space="preserve"> on the use of library computer </w:t>
      </w:r>
      <w:commentRangeStart w:id="4"/>
      <w:r w:rsidRPr="005B7755">
        <w:t>equipment</w:t>
      </w:r>
      <w:commentRangeEnd w:id="4"/>
      <w:r w:rsidRPr="005B7755">
        <w:rPr>
          <w:rStyle w:val="CommentReference"/>
        </w:rPr>
        <w:commentReference w:id="4"/>
      </w:r>
      <w:r w:rsidRPr="005B7755">
        <w:t xml:space="preserve">. That time may be renewed provided other library users are not waiting. </w:t>
      </w:r>
      <w:r w:rsidR="00E60BF9">
        <w:t>I</w:t>
      </w:r>
      <w:r w:rsidRPr="005B7755">
        <w:t xml:space="preserve">f waiting becomes an issue, </w:t>
      </w:r>
      <w:r w:rsidR="00E60BF9">
        <w:t xml:space="preserve">library staff may require </w:t>
      </w:r>
      <w:r w:rsidRPr="005B7755">
        <w:t xml:space="preserve">users with extended check-out time to relinquish the equipment for other library users. </w:t>
      </w:r>
    </w:p>
    <w:p w14:paraId="14D7D685" w14:textId="1502F380" w:rsidR="00C04E07" w:rsidRPr="005B7755" w:rsidRDefault="00E60BF9" w:rsidP="00AA2C5F">
      <w:pPr>
        <w:pStyle w:val="ListParagraph"/>
        <w:numPr>
          <w:ilvl w:val="0"/>
          <w:numId w:val="52"/>
        </w:numPr>
      </w:pPr>
      <w:r w:rsidRPr="005B7755">
        <w:t>Users should be aware that the library is a busy public place shared by people of diverse ages, sensibilities and values</w:t>
      </w:r>
      <w:r w:rsidR="0018615D">
        <w:t>. Users</w:t>
      </w:r>
      <w:r>
        <w:t xml:space="preserve"> s</w:t>
      </w:r>
      <w:r w:rsidR="00813B58" w:rsidRPr="005B7755">
        <w:t>hould refrain from the use of internet sounds and visuals which might disrupt the ability of other</w:t>
      </w:r>
      <w:r w:rsidR="0018615D">
        <w:t>s</w:t>
      </w:r>
      <w:r w:rsidR="00813B58" w:rsidRPr="005B7755">
        <w:t xml:space="preserve"> users </w:t>
      </w:r>
      <w:r w:rsidR="005A3226" w:rsidRPr="005B7755">
        <w:t>who</w:t>
      </w:r>
      <w:r w:rsidR="00813B58" w:rsidRPr="005B7755">
        <w:t xml:space="preserve"> use the library and its resource</w:t>
      </w:r>
      <w:r w:rsidR="005A3226" w:rsidRPr="005B7755">
        <w:t>s</w:t>
      </w:r>
      <w:r w:rsidR="00813B58" w:rsidRPr="005B7755">
        <w:t xml:space="preserve">. </w:t>
      </w:r>
      <w:r w:rsidR="002844E2" w:rsidRPr="005B7755">
        <w:t xml:space="preserve">Staff may request users reduce or eliminate sounds; headphones are available. </w:t>
      </w:r>
    </w:p>
    <w:p w14:paraId="31C1F97E" w14:textId="09999AA3" w:rsidR="00602390" w:rsidRPr="005B7755" w:rsidRDefault="00602390" w:rsidP="00AA2C5F">
      <w:pPr>
        <w:pStyle w:val="ListParagraph"/>
        <w:numPr>
          <w:ilvl w:val="0"/>
          <w:numId w:val="52"/>
        </w:numPr>
      </w:pPr>
      <w:r w:rsidRPr="005B7755">
        <w:t xml:space="preserve">Resources are for educational, informational, recreational and cultural purposes only; resources are not for unauthorized, illegal or unethical purposes. </w:t>
      </w:r>
    </w:p>
    <w:p w14:paraId="245FDE21" w14:textId="6C40A0B5" w:rsidR="005A3226" w:rsidRPr="005B7755" w:rsidRDefault="00F56834" w:rsidP="00AA2C5F">
      <w:pPr>
        <w:pStyle w:val="ListParagraph"/>
        <w:numPr>
          <w:ilvl w:val="0"/>
          <w:numId w:val="52"/>
        </w:numPr>
      </w:pPr>
      <w:r w:rsidRPr="00AA2C5F">
        <w:t>Users</w:t>
      </w:r>
      <w:r w:rsidRPr="005B7755">
        <w:t xml:space="preserve"> </w:t>
      </w:r>
      <w:r w:rsidR="00602390" w:rsidRPr="005B7755">
        <w:t xml:space="preserve">must respect the privacy of others by not attempting to modify or gain access to files, passwords, or data belonging to others. </w:t>
      </w:r>
    </w:p>
    <w:p w14:paraId="081C9B4D" w14:textId="0B09E2B3" w:rsidR="005A3226" w:rsidRPr="005B7755" w:rsidRDefault="00F56834" w:rsidP="00AA2C5F">
      <w:pPr>
        <w:pStyle w:val="ListParagraph"/>
        <w:numPr>
          <w:ilvl w:val="0"/>
          <w:numId w:val="52"/>
        </w:numPr>
      </w:pPr>
      <w:r w:rsidRPr="00AA2C5F">
        <w:t>Users</w:t>
      </w:r>
      <w:r w:rsidRPr="005B7755">
        <w:t xml:space="preserve"> </w:t>
      </w:r>
      <w:r w:rsidR="00602390" w:rsidRPr="005B7755">
        <w:t>must comply with copyright laws. Title 17 of the United States Code protects created works and describes permissible and prohibited uses of protected works. Use of works and infringement is not easily defined and responsibility for interpreting fair use and any consequences of copyright infringement lies with the</w:t>
      </w:r>
      <w:r w:rsidR="00424D49" w:rsidRPr="005B7755">
        <w:t xml:space="preserve"> user</w:t>
      </w:r>
      <w:r w:rsidR="00602390" w:rsidRPr="005B7755">
        <w:t>.</w:t>
      </w:r>
      <w:r w:rsidR="00C550BA">
        <w:t xml:space="preserve"> </w:t>
      </w:r>
    </w:p>
    <w:p w14:paraId="145AC4D3" w14:textId="702D5D3A" w:rsidR="00B429C3" w:rsidRDefault="00B429C3">
      <w:pPr>
        <w:pStyle w:val="ListParagraph"/>
        <w:numPr>
          <w:ilvl w:val="0"/>
          <w:numId w:val="52"/>
        </w:numPr>
      </w:pPr>
      <w:r>
        <w:t xml:space="preserve">Users of the </w:t>
      </w:r>
      <w:r w:rsidR="000D6EA9">
        <w:t>internet connected</w:t>
      </w:r>
      <w:r>
        <w:t xml:space="preserve"> printer/copier must pay for each </w:t>
      </w:r>
      <w:r w:rsidR="007764CB">
        <w:t xml:space="preserve">page printed </w:t>
      </w:r>
      <w:r>
        <w:t xml:space="preserve">including any misprints. </w:t>
      </w:r>
      <w:r w:rsidR="007764CB">
        <w:t xml:space="preserve">For example, a two-sided document will be charged as two pages. </w:t>
      </w:r>
      <w:r>
        <w:t>The library will assist with, and users will not be charged for, paper jams</w:t>
      </w:r>
      <w:r w:rsidR="00C77F58">
        <w:t xml:space="preserve"> or</w:t>
      </w:r>
      <w:r>
        <w:t xml:space="preserve"> malfunctions. </w:t>
      </w:r>
    </w:p>
    <w:p w14:paraId="4C110BE6" w14:textId="486FAF80" w:rsidR="00B429C3" w:rsidRDefault="00FF579A" w:rsidP="00B429C3">
      <w:pPr>
        <w:pStyle w:val="ListParagraph"/>
        <w:numPr>
          <w:ilvl w:val="1"/>
          <w:numId w:val="52"/>
        </w:numPr>
      </w:pPr>
      <w:r>
        <w:t xml:space="preserve">Black &amp; White </w:t>
      </w:r>
      <w:r w:rsidR="00AC5FDE">
        <w:t xml:space="preserve">is </w:t>
      </w:r>
      <w:r w:rsidR="00B429C3">
        <w:t xml:space="preserve">$0.10 </w:t>
      </w:r>
      <w:r w:rsidR="00C77F58">
        <w:t>per</w:t>
      </w:r>
      <w:r w:rsidR="00B429C3">
        <w:t xml:space="preserve"> page</w:t>
      </w:r>
      <w:r w:rsidR="00AC5FDE">
        <w:t>, Color</w:t>
      </w:r>
      <w:r w:rsidR="00C77F58">
        <w:t xml:space="preserve"> </w:t>
      </w:r>
      <w:r w:rsidR="00AC5FDE">
        <w:t xml:space="preserve">is </w:t>
      </w:r>
      <w:r w:rsidR="00C77F58" w:rsidRPr="008E31CF">
        <w:t>$</w:t>
      </w:r>
      <w:r w:rsidR="00375A2E" w:rsidRPr="008E31CF">
        <w:t xml:space="preserve"> </w:t>
      </w:r>
      <w:r w:rsidR="00AA2C5F" w:rsidRPr="008E31CF">
        <w:t>0.25</w:t>
      </w:r>
      <w:r w:rsidR="00C77F58">
        <w:t xml:space="preserve"> per page. Costs</w:t>
      </w:r>
      <w:r w:rsidR="00B429C3">
        <w:t xml:space="preserve"> subject to change</w:t>
      </w:r>
      <w:r w:rsidR="00AC5FDE">
        <w:t xml:space="preserve">. </w:t>
      </w:r>
      <w:r w:rsidR="00C77F58">
        <w:t xml:space="preserve"> </w:t>
      </w:r>
    </w:p>
    <w:p w14:paraId="0953CF17" w14:textId="6A1F68D5" w:rsidR="00AC5FDE" w:rsidRDefault="00AC5FDE" w:rsidP="00AA2C5F">
      <w:pPr>
        <w:pStyle w:val="ListParagraph"/>
        <w:ind w:left="1440"/>
      </w:pPr>
      <w:r>
        <w:t xml:space="preserve">Exception: Library staff will print up to 2 copies of any needed federal or state tax forms in black &amp; white (no color) for library users. No tax instruction booklets shall be printed under this exception. </w:t>
      </w:r>
    </w:p>
    <w:p w14:paraId="63E05436" w14:textId="3867717A" w:rsidR="00B429C3" w:rsidRDefault="00C77F58">
      <w:pPr>
        <w:pStyle w:val="ListParagraph"/>
        <w:numPr>
          <w:ilvl w:val="1"/>
          <w:numId w:val="52"/>
        </w:numPr>
      </w:pPr>
      <w:r>
        <w:t>Users may s</w:t>
      </w:r>
      <w:r w:rsidR="005C7F0A">
        <w:t xml:space="preserve">can </w:t>
      </w:r>
      <w:r>
        <w:t>t</w:t>
      </w:r>
      <w:r w:rsidR="00B429C3">
        <w:t>o email at no charge.</w:t>
      </w:r>
    </w:p>
    <w:p w14:paraId="73791861" w14:textId="01F64597" w:rsidR="007764CB" w:rsidRDefault="007764CB" w:rsidP="00AA2C5F">
      <w:pPr>
        <w:pStyle w:val="ListParagraph"/>
        <w:numPr>
          <w:ilvl w:val="1"/>
          <w:numId w:val="52"/>
        </w:numPr>
      </w:pPr>
      <w:r>
        <w:t xml:space="preserve">No fax service is available. Library staff can direct you to places that provide fax services. </w:t>
      </w:r>
    </w:p>
    <w:p w14:paraId="2D78EF73" w14:textId="0EEA5860" w:rsidR="00E11A80" w:rsidRPr="00AA2C5F" w:rsidRDefault="00700F25" w:rsidP="00AA2C5F">
      <w:pPr>
        <w:pStyle w:val="Heading2"/>
        <w:rPr>
          <w:color w:val="auto"/>
        </w:rPr>
      </w:pPr>
      <w:r w:rsidRPr="00AA2C5F">
        <w:rPr>
          <w:color w:val="auto"/>
        </w:rPr>
        <w:lastRenderedPageBreak/>
        <w:t xml:space="preserve">3. </w:t>
      </w:r>
      <w:r w:rsidR="00602390" w:rsidRPr="00AA2C5F">
        <w:rPr>
          <w:color w:val="auto"/>
        </w:rPr>
        <w:t>Illegal and Prohibited Uses</w:t>
      </w:r>
    </w:p>
    <w:p w14:paraId="299042A6" w14:textId="45D23CF2" w:rsidR="00602390" w:rsidRPr="005B7755" w:rsidRDefault="00602390" w:rsidP="00AA2C5F">
      <w:pPr>
        <w:pStyle w:val="ListParagraph"/>
        <w:ind w:left="0"/>
      </w:pPr>
      <w:r w:rsidRPr="005B7755">
        <w:t xml:space="preserve">While respecting individual users' right to privacy, library staff reserves the right to monitor use of computers and the network to ensure compliance with this policy. Examples of unacceptable uses include but are not limited to: </w:t>
      </w:r>
    </w:p>
    <w:p w14:paraId="6FCDDE1A" w14:textId="4DA09351" w:rsidR="00765817" w:rsidRPr="005B7755" w:rsidRDefault="00602390" w:rsidP="00AA2C5F">
      <w:pPr>
        <w:pStyle w:val="ListParagraph"/>
        <w:numPr>
          <w:ilvl w:val="0"/>
          <w:numId w:val="53"/>
        </w:numPr>
      </w:pPr>
      <w:r w:rsidRPr="005B7755">
        <w:t>Misrepresenting oneself as another user</w:t>
      </w:r>
    </w:p>
    <w:p w14:paraId="48CC2293" w14:textId="24406F0E" w:rsidR="00F300B4" w:rsidRPr="005B7755" w:rsidRDefault="00602390" w:rsidP="00AA2C5F">
      <w:pPr>
        <w:pStyle w:val="ListParagraph"/>
        <w:numPr>
          <w:ilvl w:val="0"/>
          <w:numId w:val="53"/>
        </w:numPr>
      </w:pPr>
      <w:r w:rsidRPr="005B7755">
        <w:t>Harassing other users</w:t>
      </w:r>
    </w:p>
    <w:p w14:paraId="5FD1D7EF" w14:textId="56F143C0" w:rsidR="00F300B4" w:rsidRPr="005B7755" w:rsidRDefault="00602390" w:rsidP="00AA2C5F">
      <w:pPr>
        <w:pStyle w:val="ListParagraph"/>
        <w:numPr>
          <w:ilvl w:val="0"/>
          <w:numId w:val="53"/>
        </w:numPr>
      </w:pPr>
      <w:r w:rsidRPr="005B7755">
        <w:t>Not respecting the privacy of others by interfering with their use</w:t>
      </w:r>
    </w:p>
    <w:p w14:paraId="3A9550E1" w14:textId="473D3991" w:rsidR="00602390" w:rsidRPr="005B7755" w:rsidRDefault="00967F10" w:rsidP="00AA2C5F">
      <w:pPr>
        <w:pStyle w:val="ListParagraph"/>
        <w:numPr>
          <w:ilvl w:val="0"/>
          <w:numId w:val="53"/>
        </w:numPr>
      </w:pPr>
      <w:r w:rsidRPr="005B7755">
        <w:t>The s</w:t>
      </w:r>
      <w:r w:rsidR="00602390" w:rsidRPr="005B7755">
        <w:t>ending, receiving, or displaying text</w:t>
      </w:r>
      <w:r w:rsidR="007C199C" w:rsidRPr="005B7755">
        <w:t>, images,</w:t>
      </w:r>
      <w:r w:rsidR="00602390" w:rsidRPr="005B7755">
        <w:t xml:space="preserve"> or graphics that may reasonably be construed by Library staff as </w:t>
      </w:r>
      <w:commentRangeStart w:id="5"/>
      <w:r w:rsidR="00602390" w:rsidRPr="005B7755">
        <w:t>offensive to the public or attempting to access the same</w:t>
      </w:r>
      <w:commentRangeEnd w:id="5"/>
      <w:r w:rsidR="00BA0361" w:rsidRPr="005B7755">
        <w:rPr>
          <w:rStyle w:val="CommentReference"/>
        </w:rPr>
        <w:commentReference w:id="5"/>
      </w:r>
      <w:r w:rsidR="002844E2" w:rsidRPr="005B7755" w:rsidDel="002844E2">
        <w:t xml:space="preserve"> </w:t>
      </w:r>
    </w:p>
    <w:p w14:paraId="0D4C8CFA" w14:textId="00C10A86" w:rsidR="00602390" w:rsidRPr="005B7755" w:rsidRDefault="00602390" w:rsidP="00AA2C5F">
      <w:pPr>
        <w:pStyle w:val="ListParagraph"/>
        <w:numPr>
          <w:ilvl w:val="0"/>
          <w:numId w:val="53"/>
        </w:numPr>
      </w:pPr>
      <w:r w:rsidRPr="005B7755">
        <w:t>Exposing children to harmful materials as set forth within Sec. 948.11 of the Wisconsin Statutes</w:t>
      </w:r>
    </w:p>
    <w:p w14:paraId="4CC90000" w14:textId="08BD6E21" w:rsidR="00602390" w:rsidRPr="005B7755" w:rsidRDefault="00602390" w:rsidP="00AA2C5F">
      <w:pPr>
        <w:pStyle w:val="ListParagraph"/>
        <w:numPr>
          <w:ilvl w:val="0"/>
          <w:numId w:val="53"/>
        </w:numPr>
      </w:pPr>
      <w:r w:rsidRPr="005B7755">
        <w:t>Violating software licensing agreements</w:t>
      </w:r>
    </w:p>
    <w:p w14:paraId="0FF1840C" w14:textId="6636AB59" w:rsidR="009147F1" w:rsidRPr="005B7755" w:rsidRDefault="00602390" w:rsidP="00AA2C5F">
      <w:pPr>
        <w:pStyle w:val="ListParagraph"/>
        <w:numPr>
          <w:ilvl w:val="0"/>
          <w:numId w:val="53"/>
        </w:numPr>
      </w:pPr>
      <w:r w:rsidRPr="005B7755">
        <w:t>Overuse of system resources such as bandwidth</w:t>
      </w:r>
    </w:p>
    <w:p w14:paraId="33B261BC" w14:textId="0C4D653E" w:rsidR="009147F1" w:rsidRPr="005B7755" w:rsidRDefault="00602390" w:rsidP="00AA2C5F">
      <w:pPr>
        <w:pStyle w:val="ListParagraph"/>
        <w:numPr>
          <w:ilvl w:val="0"/>
          <w:numId w:val="53"/>
        </w:numPr>
      </w:pPr>
      <w:r w:rsidRPr="005B7755">
        <w:t>Attempting to access unauthorized areas of the library’s systems or networks or altering components of any network, database or system</w:t>
      </w:r>
    </w:p>
    <w:p w14:paraId="0E9F6A0E" w14:textId="5E275841" w:rsidR="00602390" w:rsidRPr="005B7755" w:rsidRDefault="00602390" w:rsidP="00AA2C5F">
      <w:pPr>
        <w:pStyle w:val="ListParagraph"/>
        <w:numPr>
          <w:ilvl w:val="0"/>
          <w:numId w:val="53"/>
        </w:numPr>
      </w:pPr>
      <w:r w:rsidRPr="005B7755">
        <w:t>Making unauthorized changes to the setup or configuration of library software or hardware</w:t>
      </w:r>
    </w:p>
    <w:p w14:paraId="14B45BC1" w14:textId="592F6FBF" w:rsidR="00C50AED" w:rsidRPr="00E60BF9" w:rsidRDefault="00700F25" w:rsidP="00AA2C5F">
      <w:pPr>
        <w:pStyle w:val="Heading2"/>
      </w:pPr>
      <w:r w:rsidRPr="00AA2C5F">
        <w:rPr>
          <w:color w:val="auto"/>
        </w:rPr>
        <w:t xml:space="preserve">4. </w:t>
      </w:r>
      <w:r w:rsidR="00C50AED" w:rsidRPr="00AA2C5F">
        <w:rPr>
          <w:color w:val="auto"/>
        </w:rPr>
        <w:t>Internet Safety for Children and Teens</w:t>
      </w:r>
    </w:p>
    <w:p w14:paraId="4DFF3F0B" w14:textId="1F4B1683" w:rsidR="005A3226" w:rsidRPr="005B7755" w:rsidRDefault="005A3226" w:rsidP="00AA2C5F">
      <w:pPr>
        <w:pStyle w:val="ListParagraph"/>
        <w:ind w:left="0"/>
      </w:pPr>
      <w:r w:rsidRPr="005B7755">
        <w:t xml:space="preserve">The Library supports the right of each family to decide the appropriate internet use for their children. Use of the internet provides families an opportunity to discuss sites and content that they feel are appropriate or inappropriate. The Library can help support custodial parents/caregivers </w:t>
      </w:r>
      <w:r w:rsidRPr="005B7755">
        <w:rPr>
          <w:rStyle w:val="CommentReference"/>
        </w:rPr>
        <w:commentReference w:id="6"/>
      </w:r>
      <w:r w:rsidRPr="005B7755">
        <w:rPr>
          <w:rStyle w:val="CommentReference"/>
        </w:rPr>
        <w:commentReference w:id="7"/>
      </w:r>
      <w:r w:rsidRPr="005B7755">
        <w:t xml:space="preserve">in their efforts to exercise their rights and responsibilities regarding their children’s use of electronic resources by providing some assistance, if desired, in determining search strategies and finding and evaluating sites. For more information on children’s internet safety see http://www.safekids.com and http://www.connectsafely.org. </w:t>
      </w:r>
    </w:p>
    <w:p w14:paraId="160C5FBD" w14:textId="14FECE4E" w:rsidR="005A3226" w:rsidRPr="005B7755" w:rsidRDefault="00C50AED" w:rsidP="00AA2C5F">
      <w:pPr>
        <w:pStyle w:val="ListParagraph"/>
        <w:numPr>
          <w:ilvl w:val="0"/>
          <w:numId w:val="55"/>
        </w:numPr>
      </w:pPr>
      <w:r w:rsidRPr="005B7755">
        <w:t xml:space="preserve">The </w:t>
      </w:r>
      <w:r w:rsidR="005A3226" w:rsidRPr="005B7755">
        <w:t>L</w:t>
      </w:r>
      <w:r w:rsidRPr="005B7755">
        <w:t xml:space="preserve">ibrary, unlike schools, does not serve in loco parentis (in place of a parent). Library staff </w:t>
      </w:r>
      <w:commentRangeStart w:id="8"/>
      <w:commentRangeStart w:id="9"/>
      <w:r w:rsidR="00BA0361" w:rsidRPr="005B7755">
        <w:t xml:space="preserve">shall not </w:t>
      </w:r>
      <w:commentRangeEnd w:id="8"/>
      <w:r w:rsidR="00BA0361" w:rsidRPr="005B7755">
        <w:rPr>
          <w:rStyle w:val="CommentReference"/>
        </w:rPr>
        <w:commentReference w:id="8"/>
      </w:r>
      <w:commentRangeEnd w:id="9"/>
      <w:r w:rsidR="00C62757" w:rsidRPr="005B7755">
        <w:rPr>
          <w:rStyle w:val="CommentReference"/>
        </w:rPr>
        <w:commentReference w:id="9"/>
      </w:r>
      <w:r w:rsidRPr="005B7755">
        <w:t xml:space="preserve">act in the place of parents in providing constant care and supervision of children as they explore the internet. </w:t>
      </w:r>
    </w:p>
    <w:p w14:paraId="2BC87B40" w14:textId="76FCED05" w:rsidR="00F821C2" w:rsidRPr="005B7755" w:rsidRDefault="00606276" w:rsidP="00AA2C5F">
      <w:pPr>
        <w:pStyle w:val="ListParagraph"/>
        <w:numPr>
          <w:ilvl w:val="0"/>
          <w:numId w:val="55"/>
        </w:numPr>
      </w:pPr>
      <w:commentRangeStart w:id="10"/>
      <w:r w:rsidRPr="005B7755">
        <w:t xml:space="preserve">If no restriction is placed on a child’s account, Library staff assumes that those </w:t>
      </w:r>
      <w:r w:rsidR="005A3226" w:rsidRPr="005B7755">
        <w:t xml:space="preserve">children </w:t>
      </w:r>
      <w:r w:rsidRPr="005B7755">
        <w:t xml:space="preserve">under age 16 have adult permission to use all library resources, including public computers and the internet. </w:t>
      </w:r>
      <w:commentRangeEnd w:id="10"/>
      <w:r w:rsidRPr="005B7755">
        <w:rPr>
          <w:rStyle w:val="CommentReference"/>
        </w:rPr>
        <w:commentReference w:id="10"/>
      </w:r>
      <w:commentRangeStart w:id="11"/>
      <w:commentRangeStart w:id="12"/>
      <w:commentRangeStart w:id="13"/>
      <w:r w:rsidRPr="005B7755">
        <w:t>Custodial parents/caregivers</w:t>
      </w:r>
      <w:r w:rsidR="00C50AED" w:rsidRPr="005B7755">
        <w:t xml:space="preserve"> </w:t>
      </w:r>
      <w:commentRangeEnd w:id="11"/>
      <w:r w:rsidR="00BA0361" w:rsidRPr="005B7755">
        <w:rPr>
          <w:rStyle w:val="CommentReference"/>
        </w:rPr>
        <w:commentReference w:id="11"/>
      </w:r>
      <w:commentRangeEnd w:id="12"/>
      <w:r w:rsidR="00C62757" w:rsidRPr="005B7755">
        <w:rPr>
          <w:rStyle w:val="CommentReference"/>
        </w:rPr>
        <w:commentReference w:id="12"/>
      </w:r>
      <w:commentRangeEnd w:id="13"/>
      <w:r w:rsidR="00C62757" w:rsidRPr="005B7755">
        <w:rPr>
          <w:rStyle w:val="CommentReference"/>
        </w:rPr>
        <w:commentReference w:id="13"/>
      </w:r>
      <w:r w:rsidR="00C50AED" w:rsidRPr="005B7755">
        <w:t xml:space="preserve">may choose to place a restriction on the child’s library card </w:t>
      </w:r>
      <w:r w:rsidR="00873F4E" w:rsidRPr="005B7755">
        <w:t xml:space="preserve">account </w:t>
      </w:r>
      <w:r w:rsidR="00C50AED" w:rsidRPr="005B7755">
        <w:t xml:space="preserve">to prevent them from accessing internet computers within the library. </w:t>
      </w:r>
      <w:r w:rsidRPr="005B7755">
        <w:t xml:space="preserve">Requests </w:t>
      </w:r>
      <w:r w:rsidR="005A3226" w:rsidRPr="005B7755">
        <w:t>may</w:t>
      </w:r>
      <w:r w:rsidRPr="005B7755">
        <w:t xml:space="preserve"> be made at the circulation desk.</w:t>
      </w:r>
      <w:r w:rsidR="00F56834" w:rsidRPr="005B7755">
        <w:t xml:space="preserve"> </w:t>
      </w:r>
    </w:p>
    <w:p w14:paraId="3BB87334" w14:textId="62DA1A3C" w:rsidR="00C50AED" w:rsidRPr="005B7755" w:rsidRDefault="00BA0361" w:rsidP="00AA2C5F">
      <w:pPr>
        <w:pStyle w:val="ListParagraph"/>
        <w:numPr>
          <w:ilvl w:val="0"/>
          <w:numId w:val="55"/>
        </w:numPr>
      </w:pPr>
      <w:r w:rsidRPr="005B7755">
        <w:rPr>
          <w:rStyle w:val="CommentReference"/>
        </w:rPr>
        <w:commentReference w:id="14"/>
      </w:r>
      <w:commentRangeStart w:id="15"/>
      <w:r w:rsidR="00C50AED" w:rsidRPr="005B7755">
        <w:t xml:space="preserve">The following recommendations can help children have positive, safe online experiences: </w:t>
      </w:r>
      <w:commentRangeEnd w:id="15"/>
      <w:r w:rsidR="00940E54" w:rsidRPr="005B7755">
        <w:rPr>
          <w:rStyle w:val="CommentReference"/>
        </w:rPr>
        <w:commentReference w:id="15"/>
      </w:r>
    </w:p>
    <w:p w14:paraId="2E286FDA" w14:textId="642D5DA4" w:rsidR="00C50AED" w:rsidRPr="005B7755" w:rsidRDefault="00C50AED" w:rsidP="00AA2C5F">
      <w:pPr>
        <w:pStyle w:val="ListParagraph"/>
        <w:numPr>
          <w:ilvl w:val="0"/>
          <w:numId w:val="57"/>
        </w:numPr>
      </w:pPr>
      <w:r w:rsidRPr="005B7755">
        <w:t xml:space="preserve">Use the internet together. Encourage children to use sites recommended on the library’s website. Talk with your children about sites you consider inappropriate for them and why. Help them learn to be savvy digital consumers. </w:t>
      </w:r>
    </w:p>
    <w:p w14:paraId="6057CF7E" w14:textId="3B6E415B" w:rsidR="00C50AED" w:rsidRPr="005B7755" w:rsidRDefault="00C50AED" w:rsidP="00AA2C5F">
      <w:pPr>
        <w:pStyle w:val="ListParagraph"/>
        <w:numPr>
          <w:ilvl w:val="0"/>
          <w:numId w:val="57"/>
        </w:numPr>
      </w:pPr>
      <w:r w:rsidRPr="005B7755">
        <w:t xml:space="preserve">Provide guidelines for your children on the amount of time they should spend online. </w:t>
      </w:r>
    </w:p>
    <w:p w14:paraId="23BFF1B0" w14:textId="0FCE25AA" w:rsidR="00C50AED" w:rsidRPr="005B7755" w:rsidRDefault="00C50AED" w:rsidP="00AA2C5F">
      <w:pPr>
        <w:pStyle w:val="ListParagraph"/>
        <w:numPr>
          <w:ilvl w:val="0"/>
          <w:numId w:val="57"/>
        </w:numPr>
      </w:pPr>
      <w:r w:rsidRPr="005B7755">
        <w:t xml:space="preserve">Provide guidelines on acceptable use of resources including social media, email and apps. </w:t>
      </w:r>
    </w:p>
    <w:p w14:paraId="15A7A968" w14:textId="598EA14B" w:rsidR="00C50AED" w:rsidRPr="005B7755" w:rsidRDefault="00C62757" w:rsidP="00AA2C5F">
      <w:pPr>
        <w:pStyle w:val="ListParagraph"/>
        <w:numPr>
          <w:ilvl w:val="0"/>
          <w:numId w:val="57"/>
        </w:numPr>
      </w:pPr>
      <w:r w:rsidRPr="005B7755">
        <w:t xml:space="preserve">Custodial parents/caregivers </w:t>
      </w:r>
      <w:r w:rsidRPr="005B7755">
        <w:rPr>
          <w:rStyle w:val="CommentReference"/>
        </w:rPr>
        <w:commentReference w:id="16"/>
      </w:r>
      <w:r w:rsidRPr="005B7755">
        <w:rPr>
          <w:rStyle w:val="CommentReference"/>
        </w:rPr>
        <w:commentReference w:id="17"/>
      </w:r>
      <w:r w:rsidRPr="005B7755">
        <w:rPr>
          <w:rStyle w:val="CommentReference"/>
        </w:rPr>
        <w:commentReference w:id="18"/>
      </w:r>
      <w:r w:rsidR="00C50AED" w:rsidRPr="005B7755">
        <w:t xml:space="preserve">should instruct minors to safely share personal information on the internet including, but not limited to: name, address, password, phone numbers, schools, credit card numbers. This includes through email, instant messaging, online shopping, social media, apps and other commercial sites. </w:t>
      </w:r>
    </w:p>
    <w:p w14:paraId="5C1AC4A9" w14:textId="19E3BBC7" w:rsidR="00C50AED" w:rsidRPr="005B7755" w:rsidRDefault="00C50AED" w:rsidP="00AA2C5F">
      <w:pPr>
        <w:pStyle w:val="ListParagraph"/>
        <w:numPr>
          <w:ilvl w:val="0"/>
          <w:numId w:val="57"/>
        </w:numPr>
      </w:pPr>
      <w:r w:rsidRPr="005B7755">
        <w:t xml:space="preserve">Before giving out any personal information, minors should be confident that they are dealing with someone who is known and trusted by them and their </w:t>
      </w:r>
      <w:r w:rsidR="00C62757" w:rsidRPr="005B7755">
        <w:t>custodial parents/caregivers</w:t>
      </w:r>
      <w:r w:rsidR="00C62757" w:rsidRPr="005B7755">
        <w:rPr>
          <w:rStyle w:val="CommentReference"/>
        </w:rPr>
        <w:commentReference w:id="19"/>
      </w:r>
      <w:bookmarkStart w:id="20" w:name="_GoBack"/>
      <w:bookmarkEnd w:id="20"/>
      <w:r w:rsidR="00C62757" w:rsidRPr="005B7755">
        <w:rPr>
          <w:rStyle w:val="CommentReference"/>
        </w:rPr>
        <w:commentReference w:id="21"/>
      </w:r>
      <w:r w:rsidR="00C62757" w:rsidRPr="005B7755">
        <w:rPr>
          <w:rStyle w:val="CommentReference"/>
        </w:rPr>
        <w:commentReference w:id="22"/>
      </w:r>
      <w:r w:rsidRPr="005B7755">
        <w:t xml:space="preserve">. </w:t>
      </w:r>
    </w:p>
    <w:p w14:paraId="09F764FC" w14:textId="7FD74183" w:rsidR="00C50AED" w:rsidRPr="00AA2C5F" w:rsidRDefault="00700F25" w:rsidP="00AA2C5F">
      <w:pPr>
        <w:pStyle w:val="Heading2"/>
        <w:rPr>
          <w:color w:val="auto"/>
        </w:rPr>
      </w:pPr>
      <w:r w:rsidRPr="00AA2C5F">
        <w:rPr>
          <w:color w:val="auto"/>
        </w:rPr>
        <w:lastRenderedPageBreak/>
        <w:t xml:space="preserve">5. </w:t>
      </w:r>
      <w:r w:rsidR="00C50AED" w:rsidRPr="00AA2C5F">
        <w:rPr>
          <w:color w:val="auto"/>
        </w:rPr>
        <w:t>Compliance</w:t>
      </w:r>
    </w:p>
    <w:p w14:paraId="1A9F343E" w14:textId="7E089807" w:rsidR="004773D7" w:rsidRPr="005B7755" w:rsidRDefault="00F821C2" w:rsidP="004773D7">
      <w:r w:rsidRPr="005B7755">
        <w:t xml:space="preserve">Misuse or abuse of computers or internet access may result in </w:t>
      </w:r>
      <w:r w:rsidR="00152A3F">
        <w:t xml:space="preserve">temporary </w:t>
      </w:r>
      <w:r w:rsidRPr="005B7755">
        <w:t>suspension of internet access</w:t>
      </w:r>
      <w:r w:rsidR="00152A3F">
        <w:t xml:space="preserve">, temporary suspension </w:t>
      </w:r>
      <w:r w:rsidRPr="005B7755">
        <w:t xml:space="preserve">from the library in its entirety, and may also be subject to prosecution by local, state or federal authorities. </w:t>
      </w:r>
      <w:r w:rsidR="004773D7" w:rsidRPr="005B7755">
        <w:t>Misuse or abuse includes:</w:t>
      </w:r>
    </w:p>
    <w:p w14:paraId="78FAA11A" w14:textId="2671A961" w:rsidR="004773D7" w:rsidRPr="005B7755" w:rsidRDefault="004773D7" w:rsidP="00AA2C5F">
      <w:pPr>
        <w:pStyle w:val="ListParagraph"/>
        <w:numPr>
          <w:ilvl w:val="0"/>
          <w:numId w:val="56"/>
        </w:numPr>
      </w:pPr>
      <w:r w:rsidRPr="005B7755">
        <w:t>All illegal and prohibited uses</w:t>
      </w:r>
    </w:p>
    <w:p w14:paraId="60AB1102" w14:textId="329DF11F" w:rsidR="002E2634" w:rsidRPr="005B7755" w:rsidRDefault="004773D7" w:rsidP="00AA2C5F">
      <w:pPr>
        <w:pStyle w:val="ListParagraph"/>
        <w:numPr>
          <w:ilvl w:val="0"/>
          <w:numId w:val="56"/>
        </w:numPr>
      </w:pPr>
      <w:r w:rsidRPr="005B7755">
        <w:t xml:space="preserve">Failure to check-out the public use computers with a valid library card or </w:t>
      </w:r>
      <w:r w:rsidRPr="00AA2C5F">
        <w:t xml:space="preserve">a </w:t>
      </w:r>
      <w:r w:rsidRPr="005B7755">
        <w:t>guest pass</w:t>
      </w:r>
    </w:p>
    <w:p w14:paraId="5202ADFA" w14:textId="70380F18" w:rsidR="002E2634" w:rsidRPr="005B7755" w:rsidRDefault="004773D7" w:rsidP="00AA2C5F">
      <w:pPr>
        <w:pStyle w:val="ListParagraph"/>
        <w:numPr>
          <w:ilvl w:val="0"/>
          <w:numId w:val="56"/>
        </w:numPr>
      </w:pPr>
      <w:r w:rsidRPr="005B7755">
        <w:t xml:space="preserve">Refusal to </w:t>
      </w:r>
      <w:r w:rsidR="002E2634" w:rsidRPr="005B7755">
        <w:t xml:space="preserve">relinquish the computer equipment for other users upon expiration of check-out or upon </w:t>
      </w:r>
      <w:r w:rsidR="00F00764" w:rsidRPr="005B7755">
        <w:t xml:space="preserve">Library staff </w:t>
      </w:r>
      <w:r w:rsidR="002E2634" w:rsidRPr="005B7755">
        <w:t xml:space="preserve">request </w:t>
      </w:r>
      <w:r w:rsidR="00F00764" w:rsidRPr="005B7755">
        <w:t>during</w:t>
      </w:r>
      <w:r w:rsidR="002E2634" w:rsidRPr="005B7755">
        <w:t xml:space="preserve"> extended check-out time</w:t>
      </w:r>
    </w:p>
    <w:p w14:paraId="6BB9239C" w14:textId="31A80DF2" w:rsidR="002E2634" w:rsidRPr="005B7755" w:rsidRDefault="00646D52" w:rsidP="00AA2C5F">
      <w:pPr>
        <w:pStyle w:val="ListParagraph"/>
        <w:numPr>
          <w:ilvl w:val="0"/>
          <w:numId w:val="56"/>
        </w:numPr>
      </w:pPr>
      <w:r>
        <w:t>Computer or internet user b</w:t>
      </w:r>
      <w:r w:rsidR="002E2634" w:rsidRPr="005B7755">
        <w:t>ehavior deemed by Library staff as harassing to others, including library staff</w:t>
      </w:r>
    </w:p>
    <w:p w14:paraId="6554ABFC" w14:textId="164156A3" w:rsidR="00C50AED" w:rsidRPr="00E60BF9" w:rsidRDefault="00EE4BFE" w:rsidP="00AA2C5F">
      <w:pPr>
        <w:pStyle w:val="Heading2"/>
      </w:pPr>
      <w:r>
        <w:rPr>
          <w:color w:val="auto"/>
        </w:rPr>
        <w:t xml:space="preserve">6. </w:t>
      </w:r>
      <w:commentRangeStart w:id="23"/>
      <w:r w:rsidR="00C50AED" w:rsidRPr="00AA2C5F">
        <w:rPr>
          <w:color w:val="auto"/>
        </w:rPr>
        <w:t>Appeals</w:t>
      </w:r>
      <w:commentRangeEnd w:id="23"/>
      <w:r w:rsidR="00940E54" w:rsidRPr="00AA2C5F">
        <w:rPr>
          <w:rStyle w:val="CommentReference"/>
          <w:color w:val="auto"/>
        </w:rPr>
        <w:commentReference w:id="23"/>
      </w:r>
    </w:p>
    <w:p w14:paraId="7C56C500" w14:textId="7BD9BE0F" w:rsidR="00C50AED" w:rsidRDefault="00C50AED">
      <w:pPr>
        <w:rPr>
          <w:bCs/>
        </w:rPr>
      </w:pPr>
      <w:r w:rsidRPr="005B7755">
        <w:t xml:space="preserve">A person directly affected by a decision made by the Library Director </w:t>
      </w:r>
      <w:r w:rsidR="00314578" w:rsidRPr="005B7755">
        <w:t xml:space="preserve">or Staff </w:t>
      </w:r>
      <w:r w:rsidRPr="005B7755">
        <w:t>as it relates to this policy may appeal the decision to the Library Board</w:t>
      </w:r>
      <w:r w:rsidR="009147F1" w:rsidRPr="005B7755">
        <w:t xml:space="preserve">. Completion of </w:t>
      </w:r>
      <w:r w:rsidR="00250323" w:rsidRPr="005B7755">
        <w:t xml:space="preserve">the INTERNET ACCESS AND COMPUTER USE </w:t>
      </w:r>
      <w:r w:rsidR="00250323" w:rsidRPr="005B7755">
        <w:rPr>
          <w:bCs/>
        </w:rPr>
        <w:t>APPEAL FORM</w:t>
      </w:r>
      <w:r w:rsidR="009147F1" w:rsidRPr="005B7755">
        <w:rPr>
          <w:bCs/>
        </w:rPr>
        <w:t xml:space="preserve"> is required and the form must be signed b</w:t>
      </w:r>
      <w:r w:rsidR="00BE1A22">
        <w:rPr>
          <w:bCs/>
        </w:rPr>
        <w:t>y</w:t>
      </w:r>
      <w:r w:rsidR="009147F1" w:rsidRPr="005B7755">
        <w:rPr>
          <w:bCs/>
        </w:rPr>
        <w:t xml:space="preserve"> the user filing the appeal. </w:t>
      </w:r>
      <w:r w:rsidR="0045673E" w:rsidRPr="005B7755">
        <w:rPr>
          <w:bCs/>
        </w:rPr>
        <w:t>The appeal will be reviewed at the next regularly schedule</w:t>
      </w:r>
      <w:r w:rsidR="00796CB1">
        <w:rPr>
          <w:bCs/>
        </w:rPr>
        <w:t>d</w:t>
      </w:r>
      <w:r w:rsidR="0045673E" w:rsidRPr="005B7755">
        <w:rPr>
          <w:bCs/>
        </w:rPr>
        <w:t xml:space="preserve"> library board meeting. The decision of Library Board is final. Those appealing will be notified in writing </w:t>
      </w:r>
      <w:commentRangeStart w:id="24"/>
      <w:r w:rsidR="0045673E" w:rsidRPr="005B7755">
        <w:rPr>
          <w:bCs/>
        </w:rPr>
        <w:t>within</w:t>
      </w:r>
      <w:commentRangeEnd w:id="24"/>
      <w:r w:rsidR="002844E2" w:rsidRPr="005B7755">
        <w:rPr>
          <w:rStyle w:val="CommentReference"/>
        </w:rPr>
        <w:commentReference w:id="24"/>
      </w:r>
      <w:r w:rsidR="0045673E" w:rsidRPr="005B7755">
        <w:rPr>
          <w:bCs/>
        </w:rPr>
        <w:t xml:space="preserve"> </w:t>
      </w:r>
      <w:r w:rsidR="0096536E">
        <w:rPr>
          <w:bCs/>
          <w:u w:val="single"/>
        </w:rPr>
        <w:t>10</w:t>
      </w:r>
      <w:r w:rsidR="003F3557">
        <w:rPr>
          <w:bCs/>
        </w:rPr>
        <w:t xml:space="preserve"> </w:t>
      </w:r>
      <w:r w:rsidR="00AC6563">
        <w:rPr>
          <w:bCs/>
        </w:rPr>
        <w:t xml:space="preserve">business </w:t>
      </w:r>
      <w:r w:rsidR="0045673E" w:rsidRPr="005B7755">
        <w:rPr>
          <w:bCs/>
        </w:rPr>
        <w:t>days of the meeting.</w:t>
      </w:r>
    </w:p>
    <w:p w14:paraId="7A12183B" w14:textId="77777777" w:rsidR="00C77F58" w:rsidRPr="005B7755" w:rsidRDefault="00C77F58" w:rsidP="00AA2C5F"/>
    <w:sectPr w:rsidR="00C77F58" w:rsidRPr="005B7755" w:rsidSect="00AA2C5F">
      <w:headerReference w:type="default"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ann French" w:date="2024-05-22T13:15:00Z" w:initials="LF">
    <w:p w14:paraId="125E30CE" w14:textId="11DEC767" w:rsidR="00424D49" w:rsidRDefault="00424D49">
      <w:pPr>
        <w:pStyle w:val="CommentText"/>
      </w:pPr>
      <w:r>
        <w:rPr>
          <w:rStyle w:val="CommentReference"/>
        </w:rPr>
        <w:annotationRef/>
      </w:r>
      <w:r>
        <w:t xml:space="preserve">I added this paragraph clarifying the purpose of the policy; I did not think the next 2 paragraphs really did it. </w:t>
      </w:r>
    </w:p>
  </w:comment>
  <w:comment w:id="2" w:author="Katelyn Noack" w:date="2024-05-22T11:02:00Z" w:initials="KN">
    <w:p w14:paraId="313B013E" w14:textId="77777777" w:rsidR="00BA0361" w:rsidRDefault="00BA0361" w:rsidP="00BA0361">
      <w:pPr>
        <w:pStyle w:val="CommentText"/>
      </w:pPr>
      <w:r>
        <w:rPr>
          <w:rStyle w:val="CommentReference"/>
        </w:rPr>
        <w:annotationRef/>
      </w:r>
      <w:r>
        <w:t xml:space="preserve">This just reads funny to me, but Brad said it’s fine. </w:t>
      </w:r>
    </w:p>
    <w:p w14:paraId="3FAB7E24" w14:textId="77777777" w:rsidR="00BA0361" w:rsidRDefault="00BA0361" w:rsidP="00BA0361">
      <w:pPr>
        <w:pStyle w:val="CommentText"/>
      </w:pPr>
    </w:p>
    <w:p w14:paraId="6C803978" w14:textId="77777777" w:rsidR="00BA0361" w:rsidRDefault="00BA0361" w:rsidP="00BA0361">
      <w:pPr>
        <w:pStyle w:val="CommentText"/>
      </w:pPr>
      <w:r>
        <w:t>Consider: “...maintain internet access via library network computers and wireless access…”</w:t>
      </w:r>
    </w:p>
  </w:comment>
  <w:comment w:id="3" w:author="Katelyn Noack" w:date="2024-05-22T11:03:00Z" w:initials="KN">
    <w:p w14:paraId="57EBC379" w14:textId="77777777" w:rsidR="00BA0361" w:rsidRDefault="00BA0361" w:rsidP="00BA0361">
      <w:pPr>
        <w:pStyle w:val="CommentText"/>
      </w:pPr>
      <w:r>
        <w:rPr>
          <w:rStyle w:val="CommentReference"/>
        </w:rPr>
        <w:annotationRef/>
      </w:r>
      <w:r>
        <w:t xml:space="preserve">Because you can’t guarantee all downs will be short and there isn’t a definition for short, I would cut it. </w:t>
      </w:r>
    </w:p>
  </w:comment>
  <w:comment w:id="4" w:author="Leann French" w:date="2024-05-22T13:23:00Z" w:initials="LF">
    <w:p w14:paraId="638558D6" w14:textId="77777777" w:rsidR="004773D7" w:rsidRDefault="004773D7" w:rsidP="004773D7">
      <w:pPr>
        <w:pStyle w:val="CommentText"/>
      </w:pPr>
      <w:r>
        <w:rPr>
          <w:rStyle w:val="CommentReference"/>
        </w:rPr>
        <w:annotationRef/>
      </w:r>
      <w:r>
        <w:t>What is a reasonable amount of time? Our old policy was 1 hour with renewals as long as no one was waiting. That is really cumbersome…</w:t>
      </w:r>
    </w:p>
    <w:p w14:paraId="0DADE3A9" w14:textId="77777777" w:rsidR="004773D7" w:rsidRDefault="004773D7" w:rsidP="004773D7">
      <w:pPr>
        <w:pStyle w:val="CommentText"/>
      </w:pPr>
    </w:p>
  </w:comment>
  <w:comment w:id="5" w:author="Katelyn Noack" w:date="2024-05-22T11:07:00Z" w:initials="KN">
    <w:p w14:paraId="1F714BEA" w14:textId="77777777" w:rsidR="00BA0361" w:rsidRDefault="00BA0361" w:rsidP="00BA0361">
      <w:pPr>
        <w:pStyle w:val="CommentText"/>
      </w:pPr>
      <w:r>
        <w:rPr>
          <w:rStyle w:val="CommentReference"/>
        </w:rPr>
        <w:annotationRef/>
      </w:r>
      <w:r>
        <w:t xml:space="preserve">I’m confused by this sentence. </w:t>
      </w:r>
    </w:p>
  </w:comment>
  <w:comment w:id="6" w:author="Katelyn Noack" w:date="2024-05-22T11:09:00Z" w:initials="KN">
    <w:p w14:paraId="5A813575" w14:textId="77777777" w:rsidR="005A3226" w:rsidRDefault="005A3226" w:rsidP="005A3226">
      <w:pPr>
        <w:pStyle w:val="CommentText"/>
      </w:pPr>
      <w:r>
        <w:rPr>
          <w:rStyle w:val="CommentReference"/>
        </w:rPr>
        <w:annotationRef/>
      </w:r>
      <w:r>
        <w:t>Consider changing to “guardians” or “Caregivers”</w:t>
      </w:r>
    </w:p>
  </w:comment>
  <w:comment w:id="7" w:author="Leann French" w:date="2024-05-22T12:25:00Z" w:initials="LF">
    <w:p w14:paraId="29ECBC5F" w14:textId="77777777" w:rsidR="005A3226" w:rsidRDefault="005A3226" w:rsidP="005A3226">
      <w:pPr>
        <w:pStyle w:val="CommentText"/>
      </w:pPr>
      <w:r>
        <w:rPr>
          <w:rStyle w:val="CommentReference"/>
        </w:rPr>
        <w:annotationRef/>
      </w:r>
      <w:r>
        <w:t>custodial parents/caregivers</w:t>
      </w:r>
      <w:r w:rsidRPr="00C04E07">
        <w:t xml:space="preserve"> </w:t>
      </w:r>
      <w:r>
        <w:rPr>
          <w:rStyle w:val="CommentReference"/>
        </w:rPr>
        <w:annotationRef/>
      </w:r>
    </w:p>
    <w:p w14:paraId="7A034D71" w14:textId="77777777" w:rsidR="005A3226" w:rsidRDefault="005A3226" w:rsidP="005A3226">
      <w:pPr>
        <w:pStyle w:val="CommentText"/>
      </w:pPr>
    </w:p>
  </w:comment>
  <w:comment w:id="8" w:author="Katelyn Noack" w:date="2024-05-22T11:09:00Z" w:initials="KN">
    <w:p w14:paraId="42791FD3" w14:textId="77777777" w:rsidR="00BA0361" w:rsidRDefault="00BA0361" w:rsidP="00BA0361">
      <w:pPr>
        <w:pStyle w:val="CommentText"/>
      </w:pPr>
      <w:r>
        <w:rPr>
          <w:rStyle w:val="CommentReference"/>
        </w:rPr>
        <w:annotationRef/>
      </w:r>
      <w:r>
        <w:t xml:space="preserve">“Shall” holds more legal weight </w:t>
      </w:r>
    </w:p>
  </w:comment>
  <w:comment w:id="9" w:author="Leann French" w:date="2024-05-22T12:26:00Z" w:initials="LF">
    <w:p w14:paraId="0E5737CD" w14:textId="77777777" w:rsidR="00C62757" w:rsidRDefault="00C62757">
      <w:pPr>
        <w:pStyle w:val="CommentText"/>
      </w:pPr>
      <w:r>
        <w:rPr>
          <w:rStyle w:val="CommentReference"/>
        </w:rPr>
        <w:annotationRef/>
      </w:r>
      <w:r>
        <w:t>How do you recommend I reword?</w:t>
      </w:r>
    </w:p>
    <w:p w14:paraId="311ED17F" w14:textId="6356C205" w:rsidR="00C62757" w:rsidRDefault="00424D49">
      <w:pPr>
        <w:pStyle w:val="CommentText"/>
      </w:pPr>
      <w:r>
        <w:t xml:space="preserve">Never mind. I get it now. </w:t>
      </w:r>
    </w:p>
  </w:comment>
  <w:comment w:id="10" w:author="Katelyn Noack" w:date="2024-05-22T11:10:00Z" w:initials="KN">
    <w:p w14:paraId="47115DA1" w14:textId="77777777" w:rsidR="00606276" w:rsidRDefault="00606276" w:rsidP="00606276">
      <w:pPr>
        <w:pStyle w:val="CommentText"/>
      </w:pPr>
      <w:r>
        <w:rPr>
          <w:rStyle w:val="CommentReference"/>
        </w:rPr>
        <w:annotationRef/>
      </w:r>
      <w:r>
        <w:t>I would also put this sentence first</w:t>
      </w:r>
    </w:p>
  </w:comment>
  <w:comment w:id="11" w:author="Katelyn Noack" w:date="2024-05-22T11:09:00Z" w:initials="KN">
    <w:p w14:paraId="77097C69" w14:textId="77777777" w:rsidR="00BA0361" w:rsidRDefault="00BA0361" w:rsidP="00BA0361">
      <w:pPr>
        <w:pStyle w:val="CommentText"/>
      </w:pPr>
      <w:r>
        <w:rPr>
          <w:rStyle w:val="CommentReference"/>
        </w:rPr>
        <w:annotationRef/>
      </w:r>
      <w:r>
        <w:t>Consider changing to “guardians” or “Caregivers”</w:t>
      </w:r>
    </w:p>
  </w:comment>
  <w:comment w:id="12" w:author="Leann French" w:date="2024-05-22T12:19:00Z" w:initials="LF">
    <w:p w14:paraId="5E324A31" w14:textId="0D964E83" w:rsidR="00C62757" w:rsidRDefault="00C62757">
      <w:pPr>
        <w:pStyle w:val="CommentText"/>
      </w:pPr>
      <w:r>
        <w:rPr>
          <w:rStyle w:val="CommentReference"/>
        </w:rPr>
        <w:annotationRef/>
      </w:r>
      <w:r>
        <w:t>Changed to custodial parents/caregivers</w:t>
      </w:r>
    </w:p>
  </w:comment>
  <w:comment w:id="13" w:author="Leann French" w:date="2024-05-22T12:20:00Z" w:initials="LF">
    <w:p w14:paraId="5A4EB52E" w14:textId="18898B64" w:rsidR="00C62757" w:rsidRDefault="00C62757">
      <w:pPr>
        <w:pStyle w:val="CommentText"/>
      </w:pPr>
      <w:r>
        <w:rPr>
          <w:rStyle w:val="CommentReference"/>
        </w:rPr>
        <w:annotationRef/>
      </w:r>
    </w:p>
  </w:comment>
  <w:comment w:id="14" w:author="Katelyn Noack" w:date="2024-05-22T11:10:00Z" w:initials="KN">
    <w:p w14:paraId="5EC8811E" w14:textId="77777777" w:rsidR="00BA0361" w:rsidRDefault="00BA0361" w:rsidP="00BA0361">
      <w:pPr>
        <w:pStyle w:val="CommentText"/>
      </w:pPr>
      <w:r>
        <w:rPr>
          <w:rStyle w:val="CommentReference"/>
        </w:rPr>
        <w:annotationRef/>
      </w:r>
      <w:r>
        <w:t>Rewording: Requests can be made at the circulation desk.</w:t>
      </w:r>
    </w:p>
  </w:comment>
  <w:comment w:id="15" w:author="Katelyn Noack" w:date="2024-05-22T11:13:00Z" w:initials="KN">
    <w:p w14:paraId="2C4DFAFC" w14:textId="77777777" w:rsidR="00940E54" w:rsidRDefault="00940E54" w:rsidP="00940E54">
      <w:pPr>
        <w:pStyle w:val="CommentText"/>
      </w:pPr>
      <w:r>
        <w:rPr>
          <w:rStyle w:val="CommentReference"/>
        </w:rPr>
        <w:annotationRef/>
      </w:r>
      <w:r>
        <w:t xml:space="preserve">To me you don’t need this section, but it’s worded well and is fine to keep in. Your preference. </w:t>
      </w:r>
    </w:p>
  </w:comment>
  <w:comment w:id="16" w:author="Katelyn Noack" w:date="2024-05-22T11:09:00Z" w:initials="KN">
    <w:p w14:paraId="7FB2B954" w14:textId="77777777" w:rsidR="00C62757" w:rsidRDefault="00C62757" w:rsidP="00C62757">
      <w:pPr>
        <w:pStyle w:val="CommentText"/>
      </w:pPr>
      <w:r>
        <w:rPr>
          <w:rStyle w:val="CommentReference"/>
        </w:rPr>
        <w:annotationRef/>
      </w:r>
      <w:r>
        <w:t>Consider changing to “guardians” or “Caregivers”</w:t>
      </w:r>
    </w:p>
  </w:comment>
  <w:comment w:id="17" w:author="Leann French" w:date="2024-05-22T12:19:00Z" w:initials="LF">
    <w:p w14:paraId="067CCC06" w14:textId="77777777" w:rsidR="00C62757" w:rsidRDefault="00C62757" w:rsidP="00C62757">
      <w:pPr>
        <w:pStyle w:val="CommentText"/>
      </w:pPr>
      <w:r>
        <w:rPr>
          <w:rStyle w:val="CommentReference"/>
        </w:rPr>
        <w:annotationRef/>
      </w:r>
      <w:r>
        <w:t>Changed to custodial parents/caregivers</w:t>
      </w:r>
    </w:p>
  </w:comment>
  <w:comment w:id="18" w:author="Leann French" w:date="2024-05-22T12:20:00Z" w:initials="LF">
    <w:p w14:paraId="7CABA312" w14:textId="77777777" w:rsidR="00C62757" w:rsidRDefault="00C62757" w:rsidP="00C62757">
      <w:pPr>
        <w:pStyle w:val="CommentText"/>
      </w:pPr>
      <w:r>
        <w:rPr>
          <w:rStyle w:val="CommentReference"/>
        </w:rPr>
        <w:annotationRef/>
      </w:r>
    </w:p>
  </w:comment>
  <w:comment w:id="19" w:author="Katelyn Noack" w:date="2024-05-22T11:09:00Z" w:initials="KN">
    <w:p w14:paraId="53031556" w14:textId="77777777" w:rsidR="00C62757" w:rsidRDefault="00C62757" w:rsidP="00C62757">
      <w:pPr>
        <w:pStyle w:val="CommentText"/>
      </w:pPr>
      <w:r>
        <w:rPr>
          <w:rStyle w:val="CommentReference"/>
        </w:rPr>
        <w:annotationRef/>
      </w:r>
      <w:r>
        <w:t>Consider changing to “guardians” or “Caregivers”</w:t>
      </w:r>
    </w:p>
  </w:comment>
  <w:comment w:id="21" w:author="Leann French" w:date="2024-05-22T12:19:00Z" w:initials="LF">
    <w:p w14:paraId="38566546" w14:textId="77777777" w:rsidR="00C62757" w:rsidRDefault="00C62757" w:rsidP="00C62757">
      <w:pPr>
        <w:pStyle w:val="CommentText"/>
      </w:pPr>
      <w:r>
        <w:rPr>
          <w:rStyle w:val="CommentReference"/>
        </w:rPr>
        <w:annotationRef/>
      </w:r>
      <w:r>
        <w:t>Changed to custodial parents/caregivers</w:t>
      </w:r>
    </w:p>
  </w:comment>
  <w:comment w:id="22" w:author="Leann French" w:date="2024-05-22T12:20:00Z" w:initials="LF">
    <w:p w14:paraId="657810E2" w14:textId="77777777" w:rsidR="00C62757" w:rsidRDefault="00C62757" w:rsidP="00C62757">
      <w:pPr>
        <w:pStyle w:val="CommentText"/>
      </w:pPr>
      <w:r>
        <w:rPr>
          <w:rStyle w:val="CommentReference"/>
        </w:rPr>
        <w:annotationRef/>
      </w:r>
    </w:p>
  </w:comment>
  <w:comment w:id="23" w:author="Katelyn Noack" w:date="2024-05-22T11:15:00Z" w:initials="KN">
    <w:p w14:paraId="36115675" w14:textId="77777777" w:rsidR="00940E54" w:rsidRDefault="00940E54" w:rsidP="00940E54">
      <w:pPr>
        <w:pStyle w:val="CommentText"/>
      </w:pPr>
      <w:r>
        <w:rPr>
          <w:rStyle w:val="CommentReference"/>
        </w:rPr>
        <w:annotationRef/>
      </w:r>
      <w:r>
        <w:t>LOVE IT</w:t>
      </w:r>
    </w:p>
  </w:comment>
  <w:comment w:id="24" w:author="Leann French" w:date="2024-05-22T13:14:00Z" w:initials="LF">
    <w:p w14:paraId="2086FC8F" w14:textId="48831BAA" w:rsidR="002844E2" w:rsidRDefault="002844E2">
      <w:pPr>
        <w:pStyle w:val="CommentText"/>
      </w:pPr>
      <w:r>
        <w:rPr>
          <w:rStyle w:val="CommentReference"/>
        </w:rPr>
        <w:annotationRef/>
      </w:r>
      <w:r>
        <w:t>How many days is reasonable?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5E30CE" w15:done="1"/>
  <w15:commentEx w15:paraId="6C803978" w15:done="1"/>
  <w15:commentEx w15:paraId="57EBC379" w15:done="1"/>
  <w15:commentEx w15:paraId="0DADE3A9" w15:done="0"/>
  <w15:commentEx w15:paraId="1F714BEA" w15:done="1"/>
  <w15:commentEx w15:paraId="5A813575" w15:done="0"/>
  <w15:commentEx w15:paraId="7A034D71" w15:paraIdParent="5A813575" w15:done="0"/>
  <w15:commentEx w15:paraId="42791FD3" w15:done="1"/>
  <w15:commentEx w15:paraId="311ED17F" w15:paraIdParent="42791FD3" w15:done="1"/>
  <w15:commentEx w15:paraId="47115DA1" w15:done="1"/>
  <w15:commentEx w15:paraId="77097C69" w15:done="1"/>
  <w15:commentEx w15:paraId="5E324A31" w15:paraIdParent="77097C69" w15:done="0"/>
  <w15:commentEx w15:paraId="5A4EB52E" w15:paraIdParent="77097C69" w15:done="0"/>
  <w15:commentEx w15:paraId="5EC8811E" w15:done="0"/>
  <w15:commentEx w15:paraId="2C4DFAFC" w15:done="0"/>
  <w15:commentEx w15:paraId="7FB2B954" w15:done="1"/>
  <w15:commentEx w15:paraId="067CCC06" w15:paraIdParent="7FB2B954" w15:done="0"/>
  <w15:commentEx w15:paraId="7CABA312" w15:paraIdParent="7FB2B954" w15:done="0"/>
  <w15:commentEx w15:paraId="53031556" w15:done="1"/>
  <w15:commentEx w15:paraId="38566546" w15:paraIdParent="53031556" w15:done="0"/>
  <w15:commentEx w15:paraId="657810E2" w15:paraIdParent="53031556" w15:done="0"/>
  <w15:commentEx w15:paraId="36115675" w15:done="0"/>
  <w15:commentEx w15:paraId="2086FC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FCE11A" w16cex:dateUtc="2024-05-22T16:02:00Z"/>
  <w16cex:commentExtensible w16cex:durableId="494E72B8" w16cex:dateUtc="2024-05-22T16:03:00Z"/>
  <w16cex:commentExtensible w16cex:durableId="2212677A" w16cex:dateUtc="2024-05-22T16:03:00Z"/>
  <w16cex:commentExtensible w16cex:durableId="26F395A2" w16cex:dateUtc="2024-05-22T16:06:00Z"/>
  <w16cex:commentExtensible w16cex:durableId="5A5A826B" w16cex:dateUtc="2024-05-22T16:05:00Z"/>
  <w16cex:commentExtensible w16cex:durableId="342C7CAF" w16cex:dateUtc="2024-05-22T16:06:00Z"/>
  <w16cex:commentExtensible w16cex:durableId="40374287" w16cex:dateUtc="2024-05-22T16:07:00Z"/>
  <w16cex:commentExtensible w16cex:durableId="42A880A7" w16cex:dateUtc="2024-05-22T16:08:00Z"/>
  <w16cex:commentExtensible w16cex:durableId="540A3B63" w16cex:dateUtc="2024-05-22T16:09:00Z"/>
  <w16cex:commentExtensible w16cex:durableId="31D6A3CF" w16cex:dateUtc="2024-05-22T16:09:00Z"/>
  <w16cex:commentExtensible w16cex:durableId="04CF155A" w16cex:dateUtc="2024-05-22T16:10:00Z"/>
  <w16cex:commentExtensible w16cex:durableId="50B15738" w16cex:dateUtc="2024-05-22T16:10:00Z"/>
  <w16cex:commentExtensible w16cex:durableId="11EA37AD" w16cex:dateUtc="2024-05-22T16:13:00Z"/>
  <w16cex:commentExtensible w16cex:durableId="4A69A487" w16cex:dateUtc="2024-05-22T16:15:00Z"/>
  <w16cex:commentExtensible w16cex:durableId="3884C83A" w16cex:dateUtc="2024-05-22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03978" w16cid:durableId="7AFCE11A"/>
  <w16cid:commentId w16cid:paraId="0DADE3A9" w16cid:durableId="29F9BE5C"/>
  <w16cid:commentId w16cid:paraId="1F714BEA" w16cid:durableId="40374287"/>
  <w16cid:commentId w16cid:paraId="42791FD3" w16cid:durableId="540A3B63"/>
  <w16cid:commentId w16cid:paraId="311ED17F" w16cid:durableId="29F862D8"/>
  <w16cid:commentId w16cid:paraId="47115DA1" w16cid:durableId="29F860B6"/>
  <w16cid:commentId w16cid:paraId="77097C69" w16cid:durableId="31D6A3CF"/>
  <w16cid:commentId w16cid:paraId="5E324A31" w16cid:durableId="29F8615C"/>
  <w16cid:commentId w16cid:paraId="5A4EB52E" w16cid:durableId="29F86174"/>
  <w16cid:commentId w16cid:paraId="2C4DFAFC" w16cid:durableId="11EA37AD"/>
  <w16cid:commentId w16cid:paraId="36115675" w16cid:durableId="3884C83A"/>
  <w16cid:commentId w16cid:paraId="2086FC8F" w16cid:durableId="29F86E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4C53" w14:textId="77777777" w:rsidR="003D148A" w:rsidRDefault="003D148A" w:rsidP="0045673E">
      <w:pPr>
        <w:spacing w:after="0" w:line="240" w:lineRule="auto"/>
      </w:pPr>
      <w:r>
        <w:separator/>
      </w:r>
    </w:p>
  </w:endnote>
  <w:endnote w:type="continuationSeparator" w:id="0">
    <w:p w14:paraId="7AB87769" w14:textId="77777777" w:rsidR="003D148A" w:rsidRDefault="003D148A" w:rsidP="0045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5"/>
      <w:gridCol w:w="1115"/>
    </w:tblGrid>
    <w:tr w:rsidR="008A203E" w14:paraId="1626F749" w14:textId="77777777" w:rsidTr="008603A9">
      <w:tc>
        <w:tcPr>
          <w:tcW w:w="9625" w:type="dxa"/>
        </w:tcPr>
        <w:p w14:paraId="54458438" w14:textId="017311E5" w:rsidR="008A203E" w:rsidRDefault="003D148A" w:rsidP="008A203E">
          <w:pPr>
            <w:pStyle w:val="Footer"/>
          </w:pPr>
          <w:r>
            <w:fldChar w:fldCharType="begin"/>
          </w:r>
          <w:r>
            <w:instrText xml:space="preserve"> FILENAME \* MERGEFORMAT </w:instrText>
          </w:r>
          <w:r>
            <w:fldChar w:fldCharType="separate"/>
          </w:r>
          <w:r w:rsidR="00CC2849">
            <w:rPr>
              <w:noProof/>
            </w:rPr>
            <w:t>2024.06.10 GEAVL Internet Access and Computer Use Policy and Guidelines</w:t>
          </w:r>
          <w:r>
            <w:rPr>
              <w:noProof/>
            </w:rPr>
            <w:fldChar w:fldCharType="end"/>
          </w:r>
        </w:p>
      </w:tc>
      <w:tc>
        <w:tcPr>
          <w:tcW w:w="1165" w:type="dxa"/>
        </w:tcPr>
        <w:p w14:paraId="09EE4DAF" w14:textId="77777777" w:rsidR="008A203E" w:rsidRDefault="008A203E" w:rsidP="008A203E">
          <w:pPr>
            <w:pStyle w:val="Footer"/>
            <w:jc w:val="right"/>
          </w:pPr>
          <w:r w:rsidRPr="00D67AE6">
            <w:rPr>
              <w:rFonts w:cstheme="minorHAnsi"/>
              <w:sz w:val="16"/>
              <w:szCs w:val="16"/>
            </w:rPr>
            <w:t xml:space="preserve">Page | </w:t>
          </w:r>
          <w:r w:rsidRPr="00D67AE6">
            <w:rPr>
              <w:rFonts w:cstheme="minorHAnsi"/>
              <w:sz w:val="16"/>
              <w:szCs w:val="16"/>
            </w:rPr>
            <w:fldChar w:fldCharType="begin"/>
          </w:r>
          <w:r w:rsidRPr="00D67AE6">
            <w:rPr>
              <w:rFonts w:cstheme="minorHAnsi"/>
              <w:sz w:val="16"/>
              <w:szCs w:val="16"/>
            </w:rPr>
            <w:instrText xml:space="preserve"> PAGE   \* MERGEFORMAT </w:instrText>
          </w:r>
          <w:r w:rsidRPr="00D67AE6">
            <w:rPr>
              <w:rFonts w:cstheme="minorHAnsi"/>
              <w:sz w:val="16"/>
              <w:szCs w:val="16"/>
            </w:rPr>
            <w:fldChar w:fldCharType="separate"/>
          </w:r>
          <w:r>
            <w:rPr>
              <w:rFonts w:cstheme="minorHAnsi"/>
              <w:sz w:val="16"/>
              <w:szCs w:val="16"/>
            </w:rPr>
            <w:t>1</w:t>
          </w:r>
          <w:r w:rsidRPr="00D67AE6">
            <w:rPr>
              <w:rFonts w:cstheme="minorHAnsi"/>
              <w:noProof/>
              <w:sz w:val="16"/>
              <w:szCs w:val="16"/>
            </w:rPr>
            <w:fldChar w:fldCharType="end"/>
          </w:r>
          <w:r>
            <w:rPr>
              <w:rFonts w:cstheme="minorHAnsi"/>
              <w:noProof/>
              <w:sz w:val="16"/>
              <w:szCs w:val="16"/>
            </w:rPr>
            <w:t xml:space="preserve"> of </w:t>
          </w:r>
          <w:r>
            <w:rPr>
              <w:rFonts w:cstheme="minorHAnsi"/>
              <w:noProof/>
              <w:sz w:val="16"/>
              <w:szCs w:val="16"/>
            </w:rPr>
            <w:fldChar w:fldCharType="begin"/>
          </w:r>
          <w:r>
            <w:rPr>
              <w:rFonts w:cstheme="minorHAnsi"/>
              <w:noProof/>
              <w:sz w:val="16"/>
              <w:szCs w:val="16"/>
            </w:rPr>
            <w:instrText xml:space="preserve"> NUMPAGES   \* MERGEFORMAT </w:instrText>
          </w:r>
          <w:r>
            <w:rPr>
              <w:rFonts w:cstheme="minorHAnsi"/>
              <w:noProof/>
              <w:sz w:val="16"/>
              <w:szCs w:val="16"/>
            </w:rPr>
            <w:fldChar w:fldCharType="separate"/>
          </w:r>
          <w:r>
            <w:rPr>
              <w:rFonts w:cstheme="minorHAnsi"/>
              <w:noProof/>
              <w:sz w:val="16"/>
              <w:szCs w:val="16"/>
            </w:rPr>
            <w:t>3</w:t>
          </w:r>
          <w:r>
            <w:rPr>
              <w:rFonts w:cstheme="minorHAnsi"/>
              <w:noProof/>
              <w:sz w:val="16"/>
              <w:szCs w:val="16"/>
            </w:rPr>
            <w:fldChar w:fldCharType="end"/>
          </w:r>
        </w:p>
      </w:tc>
    </w:tr>
  </w:tbl>
  <w:p w14:paraId="6FE974A6" w14:textId="77777777" w:rsidR="008A203E" w:rsidRPr="00AA2C5F" w:rsidRDefault="008A203E" w:rsidP="008A203E">
    <w:pPr>
      <w:pStyle w:val="Footer"/>
      <w:rPr>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AF00" w14:textId="77777777" w:rsidR="002B6C50" w:rsidRDefault="002B6C50" w:rsidP="002B6C50">
    <w:pPr>
      <w:pStyle w:val="Footer"/>
      <w:jc w:val="right"/>
      <w:rPr>
        <w:rFonts w:cstheme="minorHAnsi"/>
        <w:noProof/>
        <w:sz w:val="16"/>
        <w:szCs w:val="1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71"/>
      <w:gridCol w:w="1109"/>
    </w:tblGrid>
    <w:tr w:rsidR="008A203E" w14:paraId="561DFF09" w14:textId="77777777" w:rsidTr="008A203E">
      <w:tc>
        <w:tcPr>
          <w:tcW w:w="9625" w:type="dxa"/>
        </w:tcPr>
        <w:p w14:paraId="099D6460" w14:textId="3A3FAFBD" w:rsidR="008A203E" w:rsidRDefault="003D148A" w:rsidP="008A203E">
          <w:pPr>
            <w:pStyle w:val="Footer"/>
          </w:pPr>
          <w:r>
            <w:fldChar w:fldCharType="begin"/>
          </w:r>
          <w:r>
            <w:instrText xml:space="preserve"> FILENAME \* MERGEFORMAT </w:instrText>
          </w:r>
          <w:r>
            <w:fldChar w:fldCharType="separate"/>
          </w:r>
          <w:r w:rsidR="00CC2849">
            <w:rPr>
              <w:noProof/>
            </w:rPr>
            <w:t>2024.06.10 GEAVL Internet Access and Computer Use Policy and Guidelines</w:t>
          </w:r>
          <w:r>
            <w:rPr>
              <w:noProof/>
            </w:rPr>
            <w:fldChar w:fldCharType="end"/>
          </w:r>
        </w:p>
      </w:tc>
      <w:tc>
        <w:tcPr>
          <w:tcW w:w="1165" w:type="dxa"/>
        </w:tcPr>
        <w:p w14:paraId="76207463" w14:textId="77777777" w:rsidR="008A203E" w:rsidRDefault="008A203E" w:rsidP="008A203E">
          <w:pPr>
            <w:pStyle w:val="Footer"/>
            <w:jc w:val="right"/>
          </w:pPr>
          <w:r w:rsidRPr="00D67AE6">
            <w:rPr>
              <w:rFonts w:cstheme="minorHAnsi"/>
              <w:sz w:val="16"/>
              <w:szCs w:val="16"/>
            </w:rPr>
            <w:t xml:space="preserve">Page | </w:t>
          </w:r>
          <w:r w:rsidRPr="00D67AE6">
            <w:rPr>
              <w:rFonts w:cstheme="minorHAnsi"/>
              <w:sz w:val="16"/>
              <w:szCs w:val="16"/>
            </w:rPr>
            <w:fldChar w:fldCharType="begin"/>
          </w:r>
          <w:r w:rsidRPr="00D67AE6">
            <w:rPr>
              <w:rFonts w:cstheme="minorHAnsi"/>
              <w:sz w:val="16"/>
              <w:szCs w:val="16"/>
            </w:rPr>
            <w:instrText xml:space="preserve"> PAGE   \* MERGEFORMAT </w:instrText>
          </w:r>
          <w:r w:rsidRPr="00D67AE6">
            <w:rPr>
              <w:rFonts w:cstheme="minorHAnsi"/>
              <w:sz w:val="16"/>
              <w:szCs w:val="16"/>
            </w:rPr>
            <w:fldChar w:fldCharType="separate"/>
          </w:r>
          <w:r>
            <w:rPr>
              <w:rFonts w:cstheme="minorHAnsi"/>
              <w:sz w:val="16"/>
              <w:szCs w:val="16"/>
            </w:rPr>
            <w:t>1</w:t>
          </w:r>
          <w:r w:rsidRPr="00D67AE6">
            <w:rPr>
              <w:rFonts w:cstheme="minorHAnsi"/>
              <w:noProof/>
              <w:sz w:val="16"/>
              <w:szCs w:val="16"/>
            </w:rPr>
            <w:fldChar w:fldCharType="end"/>
          </w:r>
          <w:r>
            <w:rPr>
              <w:rFonts w:cstheme="minorHAnsi"/>
              <w:noProof/>
              <w:sz w:val="16"/>
              <w:szCs w:val="16"/>
            </w:rPr>
            <w:t xml:space="preserve"> of </w:t>
          </w:r>
          <w:r>
            <w:rPr>
              <w:rFonts w:cstheme="minorHAnsi"/>
              <w:noProof/>
              <w:sz w:val="16"/>
              <w:szCs w:val="16"/>
            </w:rPr>
            <w:fldChar w:fldCharType="begin"/>
          </w:r>
          <w:r>
            <w:rPr>
              <w:rFonts w:cstheme="minorHAnsi"/>
              <w:noProof/>
              <w:sz w:val="16"/>
              <w:szCs w:val="16"/>
            </w:rPr>
            <w:instrText xml:space="preserve"> NUMPAGES   \* MERGEFORMAT </w:instrText>
          </w:r>
          <w:r>
            <w:rPr>
              <w:rFonts w:cstheme="minorHAnsi"/>
              <w:noProof/>
              <w:sz w:val="16"/>
              <w:szCs w:val="16"/>
            </w:rPr>
            <w:fldChar w:fldCharType="separate"/>
          </w:r>
          <w:r>
            <w:rPr>
              <w:rFonts w:cstheme="minorHAnsi"/>
              <w:noProof/>
              <w:sz w:val="16"/>
              <w:szCs w:val="16"/>
            </w:rPr>
            <w:t>3</w:t>
          </w:r>
          <w:r>
            <w:rPr>
              <w:rFonts w:cstheme="minorHAnsi"/>
              <w:noProof/>
              <w:sz w:val="16"/>
              <w:szCs w:val="16"/>
            </w:rPr>
            <w:fldChar w:fldCharType="end"/>
          </w:r>
        </w:p>
      </w:tc>
    </w:tr>
  </w:tbl>
  <w:p w14:paraId="57CDECE3" w14:textId="77777777" w:rsidR="002B6C50" w:rsidRPr="00AA2C5F" w:rsidRDefault="002B6C50" w:rsidP="008A203E">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8916" w14:textId="77777777" w:rsidR="003D148A" w:rsidRDefault="003D148A" w:rsidP="0045673E">
      <w:pPr>
        <w:spacing w:after="0" w:line="240" w:lineRule="auto"/>
      </w:pPr>
      <w:r>
        <w:separator/>
      </w:r>
    </w:p>
  </w:footnote>
  <w:footnote w:type="continuationSeparator" w:id="0">
    <w:p w14:paraId="07F5C63D" w14:textId="77777777" w:rsidR="003D148A" w:rsidRDefault="003D148A" w:rsidP="0045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5290"/>
    </w:tblGrid>
    <w:tr w:rsidR="00C77F58" w14:paraId="6246D086" w14:textId="77777777" w:rsidTr="00E6791B">
      <w:tc>
        <w:tcPr>
          <w:tcW w:w="5130" w:type="dxa"/>
        </w:tcPr>
        <w:p w14:paraId="3067834E" w14:textId="77777777" w:rsidR="00C77F58" w:rsidRDefault="00C77F58" w:rsidP="00C77F58">
          <w:pPr>
            <w:pStyle w:val="Header"/>
            <w:rPr>
              <w:b/>
              <w:sz w:val="28"/>
              <w:szCs w:val="28"/>
            </w:rPr>
          </w:pPr>
          <w:r>
            <w:rPr>
              <w:b/>
              <w:noProof/>
              <w:sz w:val="28"/>
              <w:szCs w:val="28"/>
            </w:rPr>
            <w:drawing>
              <wp:anchor distT="0" distB="0" distL="114300" distR="114300" simplePos="0" relativeHeight="251660288" behindDoc="0" locked="0" layoutInCell="1" allowOverlap="1" wp14:anchorId="51BA9A9E" wp14:editId="7ECA757D">
                <wp:simplePos x="0" y="0"/>
                <wp:positionH relativeFrom="column">
                  <wp:posOffset>-3175</wp:posOffset>
                </wp:positionH>
                <wp:positionV relativeFrom="page">
                  <wp:posOffset>25400</wp:posOffset>
                </wp:positionV>
                <wp:extent cx="763270" cy="883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ldine E Anderson Logo.jpg"/>
                        <pic:cNvPicPr/>
                      </pic:nvPicPr>
                      <pic:blipFill>
                        <a:blip r:embed="rId1">
                          <a:extLst>
                            <a:ext uri="{28A0092B-C50C-407E-A947-70E740481C1C}">
                              <a14:useLocalDpi xmlns:a14="http://schemas.microsoft.com/office/drawing/2010/main" val="0"/>
                            </a:ext>
                          </a:extLst>
                        </a:blip>
                        <a:stretch>
                          <a:fillRect/>
                        </a:stretch>
                      </pic:blipFill>
                      <pic:spPr>
                        <a:xfrm>
                          <a:off x="0" y="0"/>
                          <a:ext cx="763270" cy="883920"/>
                        </a:xfrm>
                        <a:prstGeom prst="rect">
                          <a:avLst/>
                        </a:prstGeom>
                      </pic:spPr>
                    </pic:pic>
                  </a:graphicData>
                </a:graphic>
                <wp14:sizeRelH relativeFrom="margin">
                  <wp14:pctWidth>0</wp14:pctWidth>
                </wp14:sizeRelH>
                <wp14:sizeRelV relativeFrom="margin">
                  <wp14:pctHeight>0</wp14:pctHeight>
                </wp14:sizeRelV>
              </wp:anchor>
            </w:drawing>
          </w:r>
        </w:p>
      </w:tc>
      <w:tc>
        <w:tcPr>
          <w:tcW w:w="5660" w:type="dxa"/>
        </w:tcPr>
        <w:p w14:paraId="0E251C4F" w14:textId="77777777" w:rsidR="00C77F58" w:rsidRDefault="00C77F58" w:rsidP="00C77F58">
          <w:pPr>
            <w:pStyle w:val="Header"/>
            <w:jc w:val="right"/>
            <w:rPr>
              <w:b/>
              <w:sz w:val="28"/>
              <w:szCs w:val="28"/>
            </w:rPr>
          </w:pPr>
          <w:r w:rsidRPr="00250323">
            <w:rPr>
              <w:b/>
              <w:sz w:val="28"/>
              <w:szCs w:val="28"/>
            </w:rPr>
            <w:t>INTERNET ACCESS AND COMPUTER USE POLICY AND GUIDELINES</w:t>
          </w:r>
        </w:p>
        <w:p w14:paraId="40BBB56D" w14:textId="388A2CAC" w:rsidR="00C77F58" w:rsidRDefault="00C77F58" w:rsidP="00C77F58">
          <w:pPr>
            <w:pStyle w:val="Header"/>
            <w:jc w:val="right"/>
          </w:pPr>
          <w:r>
            <w:t xml:space="preserve">Updated, revised, and amended: June </w:t>
          </w:r>
          <w:r w:rsidR="00206EC0">
            <w:t>10</w:t>
          </w:r>
          <w:r>
            <w:t>, 2024</w:t>
          </w:r>
        </w:p>
        <w:p w14:paraId="7C2BEF4F" w14:textId="77777777" w:rsidR="00C77F58" w:rsidRDefault="00C77F58" w:rsidP="00C77F58">
          <w:pPr>
            <w:pStyle w:val="Header"/>
            <w:jc w:val="right"/>
          </w:pPr>
          <w:r>
            <w:t>Updated: November 2016</w:t>
          </w:r>
        </w:p>
        <w:p w14:paraId="3C88AC4D" w14:textId="77777777" w:rsidR="00C77F58" w:rsidRPr="0045673E" w:rsidRDefault="00C77F58" w:rsidP="00C77F58">
          <w:pPr>
            <w:pStyle w:val="Header"/>
            <w:jc w:val="right"/>
          </w:pPr>
          <w:r>
            <w:t>Adopted November 2013</w:t>
          </w:r>
        </w:p>
      </w:tc>
    </w:tr>
  </w:tbl>
  <w:p w14:paraId="05D91B9C" w14:textId="77777777" w:rsidR="00C77F58" w:rsidRPr="00AA2C5F" w:rsidRDefault="00C77F58">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5290"/>
    </w:tblGrid>
    <w:tr w:rsidR="0045673E" w14:paraId="67FE2301" w14:textId="77777777" w:rsidTr="002B6C50">
      <w:tc>
        <w:tcPr>
          <w:tcW w:w="5130" w:type="dxa"/>
        </w:tcPr>
        <w:p w14:paraId="57F0F090" w14:textId="77777777" w:rsidR="0045673E" w:rsidRDefault="0045673E" w:rsidP="0045673E">
          <w:pPr>
            <w:pStyle w:val="Header"/>
            <w:rPr>
              <w:b/>
              <w:sz w:val="28"/>
              <w:szCs w:val="28"/>
            </w:rPr>
          </w:pPr>
          <w:r>
            <w:rPr>
              <w:b/>
              <w:noProof/>
              <w:sz w:val="28"/>
              <w:szCs w:val="28"/>
            </w:rPr>
            <w:drawing>
              <wp:anchor distT="0" distB="0" distL="114300" distR="114300" simplePos="0" relativeHeight="251658240" behindDoc="0" locked="0" layoutInCell="1" allowOverlap="1" wp14:anchorId="102B87CB" wp14:editId="71051FBB">
                <wp:simplePos x="0" y="0"/>
                <wp:positionH relativeFrom="column">
                  <wp:posOffset>-3175</wp:posOffset>
                </wp:positionH>
                <wp:positionV relativeFrom="page">
                  <wp:posOffset>25400</wp:posOffset>
                </wp:positionV>
                <wp:extent cx="763270" cy="883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ldine E Anderson Logo.jpg"/>
                        <pic:cNvPicPr/>
                      </pic:nvPicPr>
                      <pic:blipFill>
                        <a:blip r:embed="rId1">
                          <a:extLst>
                            <a:ext uri="{28A0092B-C50C-407E-A947-70E740481C1C}">
                              <a14:useLocalDpi xmlns:a14="http://schemas.microsoft.com/office/drawing/2010/main" val="0"/>
                            </a:ext>
                          </a:extLst>
                        </a:blip>
                        <a:stretch>
                          <a:fillRect/>
                        </a:stretch>
                      </pic:blipFill>
                      <pic:spPr>
                        <a:xfrm>
                          <a:off x="0" y="0"/>
                          <a:ext cx="763270" cy="883920"/>
                        </a:xfrm>
                        <a:prstGeom prst="rect">
                          <a:avLst/>
                        </a:prstGeom>
                      </pic:spPr>
                    </pic:pic>
                  </a:graphicData>
                </a:graphic>
                <wp14:sizeRelH relativeFrom="margin">
                  <wp14:pctWidth>0</wp14:pctWidth>
                </wp14:sizeRelH>
                <wp14:sizeRelV relativeFrom="margin">
                  <wp14:pctHeight>0</wp14:pctHeight>
                </wp14:sizeRelV>
              </wp:anchor>
            </w:drawing>
          </w:r>
        </w:p>
      </w:tc>
      <w:tc>
        <w:tcPr>
          <w:tcW w:w="5660" w:type="dxa"/>
        </w:tcPr>
        <w:p w14:paraId="5149B90D" w14:textId="77777777" w:rsidR="0045673E" w:rsidRDefault="0045673E" w:rsidP="002B6C50">
          <w:pPr>
            <w:pStyle w:val="Header"/>
            <w:jc w:val="right"/>
            <w:rPr>
              <w:b/>
              <w:sz w:val="28"/>
              <w:szCs w:val="28"/>
            </w:rPr>
          </w:pPr>
          <w:r w:rsidRPr="00250323">
            <w:rPr>
              <w:b/>
              <w:sz w:val="28"/>
              <w:szCs w:val="28"/>
            </w:rPr>
            <w:t>INTERNET ACCESS AND COMPUTER USE POLICY AND GUIDELINES</w:t>
          </w:r>
        </w:p>
        <w:p w14:paraId="144D016A" w14:textId="77777777" w:rsidR="0045673E" w:rsidRDefault="0045673E" w:rsidP="002B6C50">
          <w:pPr>
            <w:pStyle w:val="Header"/>
            <w:jc w:val="right"/>
          </w:pPr>
          <w:r>
            <w:t>Updated, revised, and amended: June ___, 2024</w:t>
          </w:r>
        </w:p>
        <w:p w14:paraId="693C033E" w14:textId="77777777" w:rsidR="0045673E" w:rsidRDefault="0045673E" w:rsidP="002B6C50">
          <w:pPr>
            <w:pStyle w:val="Header"/>
            <w:jc w:val="right"/>
          </w:pPr>
          <w:r>
            <w:t>Updated: November 2016</w:t>
          </w:r>
        </w:p>
        <w:p w14:paraId="3E554328" w14:textId="77777777" w:rsidR="0045673E" w:rsidRPr="0045673E" w:rsidRDefault="0045673E" w:rsidP="002B6C50">
          <w:pPr>
            <w:pStyle w:val="Header"/>
            <w:jc w:val="right"/>
          </w:pPr>
          <w:r>
            <w:t>Adopted November 2013</w:t>
          </w:r>
        </w:p>
      </w:tc>
    </w:tr>
  </w:tbl>
  <w:p w14:paraId="1B91D686" w14:textId="77777777" w:rsidR="0045673E" w:rsidRPr="0045673E" w:rsidRDefault="0045673E">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57A"/>
    <w:multiLevelType w:val="hybridMultilevel"/>
    <w:tmpl w:val="993E5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587"/>
    <w:multiLevelType w:val="hybridMultilevel"/>
    <w:tmpl w:val="4FDE814C"/>
    <w:lvl w:ilvl="0" w:tplc="D7322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04375"/>
    <w:multiLevelType w:val="hybridMultilevel"/>
    <w:tmpl w:val="45E861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A0BF6"/>
    <w:multiLevelType w:val="hybridMultilevel"/>
    <w:tmpl w:val="42AE7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52A9A"/>
    <w:multiLevelType w:val="hybridMultilevel"/>
    <w:tmpl w:val="26F28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372BD"/>
    <w:multiLevelType w:val="hybridMultilevel"/>
    <w:tmpl w:val="19B22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215E"/>
    <w:multiLevelType w:val="hybridMultilevel"/>
    <w:tmpl w:val="3118B794"/>
    <w:lvl w:ilvl="0" w:tplc="93968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5222A"/>
    <w:multiLevelType w:val="hybridMultilevel"/>
    <w:tmpl w:val="C2167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363B2"/>
    <w:multiLevelType w:val="hybridMultilevel"/>
    <w:tmpl w:val="F006B1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B1507E"/>
    <w:multiLevelType w:val="hybridMultilevel"/>
    <w:tmpl w:val="861694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A70A7B"/>
    <w:multiLevelType w:val="hybridMultilevel"/>
    <w:tmpl w:val="67082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43856"/>
    <w:multiLevelType w:val="hybridMultilevel"/>
    <w:tmpl w:val="D3667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B6DDB"/>
    <w:multiLevelType w:val="hybridMultilevel"/>
    <w:tmpl w:val="6AACA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C723A"/>
    <w:multiLevelType w:val="hybridMultilevel"/>
    <w:tmpl w:val="BE2E67C6"/>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0E11D75"/>
    <w:multiLevelType w:val="hybridMultilevel"/>
    <w:tmpl w:val="7304FE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1C6CB8"/>
    <w:multiLevelType w:val="hybridMultilevel"/>
    <w:tmpl w:val="317A6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6A0B74"/>
    <w:multiLevelType w:val="hybridMultilevel"/>
    <w:tmpl w:val="076E57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23035C"/>
    <w:multiLevelType w:val="hybridMultilevel"/>
    <w:tmpl w:val="0A28FE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46231"/>
    <w:multiLevelType w:val="hybridMultilevel"/>
    <w:tmpl w:val="7F60E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C68A7"/>
    <w:multiLevelType w:val="hybridMultilevel"/>
    <w:tmpl w:val="290C1A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471DFC"/>
    <w:multiLevelType w:val="hybridMultilevel"/>
    <w:tmpl w:val="043E0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211F2"/>
    <w:multiLevelType w:val="hybridMultilevel"/>
    <w:tmpl w:val="66B81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F4456"/>
    <w:multiLevelType w:val="hybridMultilevel"/>
    <w:tmpl w:val="9C1EA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83F15"/>
    <w:multiLevelType w:val="hybridMultilevel"/>
    <w:tmpl w:val="AB9AD2FA"/>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3BCA7333"/>
    <w:multiLevelType w:val="hybridMultilevel"/>
    <w:tmpl w:val="5F5600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75277C"/>
    <w:multiLevelType w:val="hybridMultilevel"/>
    <w:tmpl w:val="0A386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072B4"/>
    <w:multiLevelType w:val="hybridMultilevel"/>
    <w:tmpl w:val="2A2E7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F234A"/>
    <w:multiLevelType w:val="hybridMultilevel"/>
    <w:tmpl w:val="F754F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C4764"/>
    <w:multiLevelType w:val="hybridMultilevel"/>
    <w:tmpl w:val="29143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C2C0F"/>
    <w:multiLevelType w:val="hybridMultilevel"/>
    <w:tmpl w:val="2154E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17F7D"/>
    <w:multiLevelType w:val="hybridMultilevel"/>
    <w:tmpl w:val="D108C0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E242EE"/>
    <w:multiLevelType w:val="hybridMultilevel"/>
    <w:tmpl w:val="B9C428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4A2EB6"/>
    <w:multiLevelType w:val="hybridMultilevel"/>
    <w:tmpl w:val="92487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A354F2"/>
    <w:multiLevelType w:val="hybridMultilevel"/>
    <w:tmpl w:val="26B65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A7BB9"/>
    <w:multiLevelType w:val="hybridMultilevel"/>
    <w:tmpl w:val="DE064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F42AB3"/>
    <w:multiLevelType w:val="hybridMultilevel"/>
    <w:tmpl w:val="C3B8E5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A7908"/>
    <w:multiLevelType w:val="hybridMultilevel"/>
    <w:tmpl w:val="07C8F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77550"/>
    <w:multiLevelType w:val="hybridMultilevel"/>
    <w:tmpl w:val="8A44F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B306F"/>
    <w:multiLevelType w:val="hybridMultilevel"/>
    <w:tmpl w:val="2A2E7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38176F"/>
    <w:multiLevelType w:val="hybridMultilevel"/>
    <w:tmpl w:val="637644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D93C99"/>
    <w:multiLevelType w:val="hybridMultilevel"/>
    <w:tmpl w:val="04D815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A5ACD"/>
    <w:multiLevelType w:val="hybridMultilevel"/>
    <w:tmpl w:val="4AB68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F32A6B"/>
    <w:multiLevelType w:val="hybridMultilevel"/>
    <w:tmpl w:val="19E6DB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22E0E"/>
    <w:multiLevelType w:val="hybridMultilevel"/>
    <w:tmpl w:val="F47E19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6949DB"/>
    <w:multiLevelType w:val="hybridMultilevel"/>
    <w:tmpl w:val="34A4EA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0637CFE"/>
    <w:multiLevelType w:val="hybridMultilevel"/>
    <w:tmpl w:val="120A74A0"/>
    <w:lvl w:ilvl="0" w:tplc="85626F38">
      <w:start w:val="1"/>
      <w:numFmt w:val="lowerLetter"/>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E913CD"/>
    <w:multiLevelType w:val="hybridMultilevel"/>
    <w:tmpl w:val="BC50ED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746925"/>
    <w:multiLevelType w:val="hybridMultilevel"/>
    <w:tmpl w:val="02E0A5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695946"/>
    <w:multiLevelType w:val="hybridMultilevel"/>
    <w:tmpl w:val="5AFA8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3B432D"/>
    <w:multiLevelType w:val="hybridMultilevel"/>
    <w:tmpl w:val="8B84F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E035D5"/>
    <w:multiLevelType w:val="hybridMultilevel"/>
    <w:tmpl w:val="11622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311F70"/>
    <w:multiLevelType w:val="hybridMultilevel"/>
    <w:tmpl w:val="8EF0E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3C6D2F"/>
    <w:multiLevelType w:val="hybridMultilevel"/>
    <w:tmpl w:val="0B866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61C6C68"/>
    <w:multiLevelType w:val="hybridMultilevel"/>
    <w:tmpl w:val="4C84EE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76C2E55"/>
    <w:multiLevelType w:val="hybridMultilevel"/>
    <w:tmpl w:val="79E25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F04BB0"/>
    <w:multiLevelType w:val="hybridMultilevel"/>
    <w:tmpl w:val="B9CE9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E3C0619"/>
    <w:multiLevelType w:val="hybridMultilevel"/>
    <w:tmpl w:val="2E225B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C75E0C"/>
    <w:multiLevelType w:val="hybridMultilevel"/>
    <w:tmpl w:val="8000D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9"/>
  </w:num>
  <w:num w:numId="4">
    <w:abstractNumId w:val="32"/>
  </w:num>
  <w:num w:numId="5">
    <w:abstractNumId w:val="12"/>
  </w:num>
  <w:num w:numId="6">
    <w:abstractNumId w:val="11"/>
  </w:num>
  <w:num w:numId="7">
    <w:abstractNumId w:val="50"/>
  </w:num>
  <w:num w:numId="8">
    <w:abstractNumId w:val="24"/>
  </w:num>
  <w:num w:numId="9">
    <w:abstractNumId w:val="10"/>
  </w:num>
  <w:num w:numId="10">
    <w:abstractNumId w:val="25"/>
  </w:num>
  <w:num w:numId="11">
    <w:abstractNumId w:val="8"/>
  </w:num>
  <w:num w:numId="12">
    <w:abstractNumId w:val="4"/>
  </w:num>
  <w:num w:numId="13">
    <w:abstractNumId w:val="37"/>
  </w:num>
  <w:num w:numId="14">
    <w:abstractNumId w:val="19"/>
  </w:num>
  <w:num w:numId="15">
    <w:abstractNumId w:val="47"/>
  </w:num>
  <w:num w:numId="16">
    <w:abstractNumId w:val="42"/>
  </w:num>
  <w:num w:numId="17">
    <w:abstractNumId w:val="56"/>
  </w:num>
  <w:num w:numId="18">
    <w:abstractNumId w:val="35"/>
  </w:num>
  <w:num w:numId="19">
    <w:abstractNumId w:val="17"/>
  </w:num>
  <w:num w:numId="20">
    <w:abstractNumId w:val="39"/>
  </w:num>
  <w:num w:numId="21">
    <w:abstractNumId w:val="40"/>
  </w:num>
  <w:num w:numId="22">
    <w:abstractNumId w:val="30"/>
  </w:num>
  <w:num w:numId="23">
    <w:abstractNumId w:val="22"/>
  </w:num>
  <w:num w:numId="24">
    <w:abstractNumId w:val="51"/>
  </w:num>
  <w:num w:numId="25">
    <w:abstractNumId w:val="18"/>
  </w:num>
  <w:num w:numId="26">
    <w:abstractNumId w:val="27"/>
  </w:num>
  <w:num w:numId="27">
    <w:abstractNumId w:val="55"/>
  </w:num>
  <w:num w:numId="28">
    <w:abstractNumId w:val="5"/>
  </w:num>
  <w:num w:numId="29">
    <w:abstractNumId w:val="48"/>
  </w:num>
  <w:num w:numId="30">
    <w:abstractNumId w:val="46"/>
  </w:num>
  <w:num w:numId="31">
    <w:abstractNumId w:val="16"/>
  </w:num>
  <w:num w:numId="32">
    <w:abstractNumId w:val="1"/>
  </w:num>
  <w:num w:numId="33">
    <w:abstractNumId w:val="52"/>
  </w:num>
  <w:num w:numId="34">
    <w:abstractNumId w:val="38"/>
  </w:num>
  <w:num w:numId="35">
    <w:abstractNumId w:val="7"/>
  </w:num>
  <w:num w:numId="36">
    <w:abstractNumId w:val="29"/>
  </w:num>
  <w:num w:numId="37">
    <w:abstractNumId w:val="2"/>
  </w:num>
  <w:num w:numId="38">
    <w:abstractNumId w:val="20"/>
  </w:num>
  <w:num w:numId="39">
    <w:abstractNumId w:val="26"/>
  </w:num>
  <w:num w:numId="40">
    <w:abstractNumId w:val="14"/>
  </w:num>
  <w:num w:numId="41">
    <w:abstractNumId w:val="21"/>
  </w:num>
  <w:num w:numId="42">
    <w:abstractNumId w:val="43"/>
  </w:num>
  <w:num w:numId="43">
    <w:abstractNumId w:val="41"/>
  </w:num>
  <w:num w:numId="44">
    <w:abstractNumId w:val="49"/>
  </w:num>
  <w:num w:numId="45">
    <w:abstractNumId w:val="34"/>
  </w:num>
  <w:num w:numId="46">
    <w:abstractNumId w:val="0"/>
  </w:num>
  <w:num w:numId="47">
    <w:abstractNumId w:val="33"/>
  </w:num>
  <w:num w:numId="48">
    <w:abstractNumId w:val="44"/>
  </w:num>
  <w:num w:numId="49">
    <w:abstractNumId w:val="6"/>
  </w:num>
  <w:num w:numId="50">
    <w:abstractNumId w:val="31"/>
  </w:num>
  <w:num w:numId="51">
    <w:abstractNumId w:val="45"/>
  </w:num>
  <w:num w:numId="52">
    <w:abstractNumId w:val="3"/>
  </w:num>
  <w:num w:numId="53">
    <w:abstractNumId w:val="54"/>
  </w:num>
  <w:num w:numId="54">
    <w:abstractNumId w:val="57"/>
  </w:num>
  <w:num w:numId="55">
    <w:abstractNumId w:val="53"/>
  </w:num>
  <w:num w:numId="56">
    <w:abstractNumId w:val="36"/>
  </w:num>
  <w:num w:numId="57">
    <w:abstractNumId w:val="15"/>
  </w:num>
  <w:num w:numId="58">
    <w:abstractNumId w:val="2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ann French">
    <w15:presenceInfo w15:providerId="None" w15:userId="Leann French"/>
  </w15:person>
  <w15:person w15:author="Katelyn Noack">
    <w15:presenceInfo w15:providerId="AD" w15:userId="S::noack@ifls.lib.wi.us::c1a08ec8-13cb-4b73-b580-4aa53c2aec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ED"/>
    <w:rsid w:val="000358EA"/>
    <w:rsid w:val="000D6EA9"/>
    <w:rsid w:val="000E5E4F"/>
    <w:rsid w:val="00116103"/>
    <w:rsid w:val="00152A3F"/>
    <w:rsid w:val="00164B77"/>
    <w:rsid w:val="0018615D"/>
    <w:rsid w:val="001C7EDD"/>
    <w:rsid w:val="001D3520"/>
    <w:rsid w:val="00206EC0"/>
    <w:rsid w:val="00217C5C"/>
    <w:rsid w:val="00250323"/>
    <w:rsid w:val="002844E2"/>
    <w:rsid w:val="002A7D1C"/>
    <w:rsid w:val="002B6C50"/>
    <w:rsid w:val="002C22D2"/>
    <w:rsid w:val="002E2634"/>
    <w:rsid w:val="002F6540"/>
    <w:rsid w:val="00314578"/>
    <w:rsid w:val="00337275"/>
    <w:rsid w:val="00346893"/>
    <w:rsid w:val="003520BB"/>
    <w:rsid w:val="003557E7"/>
    <w:rsid w:val="00375A2E"/>
    <w:rsid w:val="003D148A"/>
    <w:rsid w:val="003F3557"/>
    <w:rsid w:val="00424D49"/>
    <w:rsid w:val="0045673E"/>
    <w:rsid w:val="004773D7"/>
    <w:rsid w:val="00510DBC"/>
    <w:rsid w:val="00563891"/>
    <w:rsid w:val="00564583"/>
    <w:rsid w:val="005A3226"/>
    <w:rsid w:val="005B7755"/>
    <w:rsid w:val="005C6312"/>
    <w:rsid w:val="005C7F0A"/>
    <w:rsid w:val="005D10E8"/>
    <w:rsid w:val="00602390"/>
    <w:rsid w:val="00606276"/>
    <w:rsid w:val="00646D52"/>
    <w:rsid w:val="006723BD"/>
    <w:rsid w:val="00674AD0"/>
    <w:rsid w:val="006901BB"/>
    <w:rsid w:val="00700F25"/>
    <w:rsid w:val="00724119"/>
    <w:rsid w:val="0073575A"/>
    <w:rsid w:val="00744C0C"/>
    <w:rsid w:val="00765817"/>
    <w:rsid w:val="007764CB"/>
    <w:rsid w:val="00790CEE"/>
    <w:rsid w:val="00796CB1"/>
    <w:rsid w:val="00797054"/>
    <w:rsid w:val="007C1748"/>
    <w:rsid w:val="007C199C"/>
    <w:rsid w:val="007D20EF"/>
    <w:rsid w:val="00813B58"/>
    <w:rsid w:val="008256F9"/>
    <w:rsid w:val="008324C6"/>
    <w:rsid w:val="008373EA"/>
    <w:rsid w:val="00841A71"/>
    <w:rsid w:val="0084303E"/>
    <w:rsid w:val="00856A69"/>
    <w:rsid w:val="00873F4E"/>
    <w:rsid w:val="008A203E"/>
    <w:rsid w:val="008C5655"/>
    <w:rsid w:val="008E20BE"/>
    <w:rsid w:val="008E31CF"/>
    <w:rsid w:val="009120C6"/>
    <w:rsid w:val="009147F1"/>
    <w:rsid w:val="00921CB9"/>
    <w:rsid w:val="0093631B"/>
    <w:rsid w:val="00940E54"/>
    <w:rsid w:val="0096536E"/>
    <w:rsid w:val="00967F10"/>
    <w:rsid w:val="00985EAF"/>
    <w:rsid w:val="009D09A0"/>
    <w:rsid w:val="009D66E2"/>
    <w:rsid w:val="009D7DE0"/>
    <w:rsid w:val="009F1A91"/>
    <w:rsid w:val="00A35875"/>
    <w:rsid w:val="00AA2C5F"/>
    <w:rsid w:val="00AA2FB8"/>
    <w:rsid w:val="00AB2D0F"/>
    <w:rsid w:val="00AB423D"/>
    <w:rsid w:val="00AC5FDE"/>
    <w:rsid w:val="00AC6563"/>
    <w:rsid w:val="00AE4269"/>
    <w:rsid w:val="00B429C3"/>
    <w:rsid w:val="00BA0361"/>
    <w:rsid w:val="00BC40DF"/>
    <w:rsid w:val="00BE1A22"/>
    <w:rsid w:val="00C04E07"/>
    <w:rsid w:val="00C50AED"/>
    <w:rsid w:val="00C550BA"/>
    <w:rsid w:val="00C62757"/>
    <w:rsid w:val="00C64B51"/>
    <w:rsid w:val="00C74F57"/>
    <w:rsid w:val="00C77F58"/>
    <w:rsid w:val="00CC2849"/>
    <w:rsid w:val="00CE301F"/>
    <w:rsid w:val="00D63535"/>
    <w:rsid w:val="00D76EBA"/>
    <w:rsid w:val="00D90182"/>
    <w:rsid w:val="00D91C84"/>
    <w:rsid w:val="00E11A80"/>
    <w:rsid w:val="00E21586"/>
    <w:rsid w:val="00E60BF9"/>
    <w:rsid w:val="00E76C42"/>
    <w:rsid w:val="00EC3204"/>
    <w:rsid w:val="00EE4BFE"/>
    <w:rsid w:val="00F00764"/>
    <w:rsid w:val="00F300B4"/>
    <w:rsid w:val="00F56834"/>
    <w:rsid w:val="00F63F74"/>
    <w:rsid w:val="00F821C2"/>
    <w:rsid w:val="00F8609A"/>
    <w:rsid w:val="00FD3800"/>
    <w:rsid w:val="00FE0674"/>
    <w:rsid w:val="00FE36D5"/>
    <w:rsid w:val="00FE42B2"/>
    <w:rsid w:val="00FF270E"/>
    <w:rsid w:val="00F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E016"/>
  <w15:chartTrackingRefBased/>
  <w15:docId w15:val="{DAB579C2-C9F5-4F58-9AB0-827402D5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390"/>
  </w:style>
  <w:style w:type="paragraph" w:styleId="Heading1">
    <w:name w:val="heading 1"/>
    <w:basedOn w:val="Normal"/>
    <w:next w:val="Normal"/>
    <w:link w:val="Heading1Char"/>
    <w:uiPriority w:val="9"/>
    <w:qFormat/>
    <w:rsid w:val="002A7D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D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7D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7D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A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3E"/>
  </w:style>
  <w:style w:type="paragraph" w:styleId="Footer">
    <w:name w:val="footer"/>
    <w:basedOn w:val="Normal"/>
    <w:link w:val="FooterChar"/>
    <w:uiPriority w:val="99"/>
    <w:unhideWhenUsed/>
    <w:rsid w:val="0045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3E"/>
  </w:style>
  <w:style w:type="table" w:styleId="TableGrid">
    <w:name w:val="Table Grid"/>
    <w:basedOn w:val="TableNormal"/>
    <w:uiPriority w:val="39"/>
    <w:rsid w:val="0045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0361"/>
    <w:pPr>
      <w:spacing w:after="0" w:line="240" w:lineRule="auto"/>
    </w:pPr>
  </w:style>
  <w:style w:type="character" w:styleId="CommentReference">
    <w:name w:val="annotation reference"/>
    <w:basedOn w:val="DefaultParagraphFont"/>
    <w:uiPriority w:val="99"/>
    <w:semiHidden/>
    <w:unhideWhenUsed/>
    <w:rsid w:val="00BA0361"/>
    <w:rPr>
      <w:sz w:val="16"/>
      <w:szCs w:val="16"/>
    </w:rPr>
  </w:style>
  <w:style w:type="paragraph" w:styleId="CommentText">
    <w:name w:val="annotation text"/>
    <w:basedOn w:val="Normal"/>
    <w:link w:val="CommentTextChar"/>
    <w:uiPriority w:val="99"/>
    <w:unhideWhenUsed/>
    <w:rsid w:val="00BA0361"/>
    <w:pPr>
      <w:spacing w:line="240" w:lineRule="auto"/>
    </w:pPr>
    <w:rPr>
      <w:sz w:val="20"/>
      <w:szCs w:val="20"/>
    </w:rPr>
  </w:style>
  <w:style w:type="character" w:customStyle="1" w:styleId="CommentTextChar">
    <w:name w:val="Comment Text Char"/>
    <w:basedOn w:val="DefaultParagraphFont"/>
    <w:link w:val="CommentText"/>
    <w:uiPriority w:val="99"/>
    <w:rsid w:val="00BA0361"/>
    <w:rPr>
      <w:sz w:val="20"/>
      <w:szCs w:val="20"/>
    </w:rPr>
  </w:style>
  <w:style w:type="paragraph" w:styleId="CommentSubject">
    <w:name w:val="annotation subject"/>
    <w:basedOn w:val="CommentText"/>
    <w:next w:val="CommentText"/>
    <w:link w:val="CommentSubjectChar"/>
    <w:uiPriority w:val="99"/>
    <w:semiHidden/>
    <w:unhideWhenUsed/>
    <w:rsid w:val="00BA0361"/>
    <w:rPr>
      <w:b/>
      <w:bCs/>
    </w:rPr>
  </w:style>
  <w:style w:type="character" w:customStyle="1" w:styleId="CommentSubjectChar">
    <w:name w:val="Comment Subject Char"/>
    <w:basedOn w:val="CommentTextChar"/>
    <w:link w:val="CommentSubject"/>
    <w:uiPriority w:val="99"/>
    <w:semiHidden/>
    <w:rsid w:val="00BA0361"/>
    <w:rPr>
      <w:b/>
      <w:bCs/>
      <w:sz w:val="20"/>
      <w:szCs w:val="20"/>
    </w:rPr>
  </w:style>
  <w:style w:type="paragraph" w:styleId="BalloonText">
    <w:name w:val="Balloon Text"/>
    <w:basedOn w:val="Normal"/>
    <w:link w:val="BalloonTextChar"/>
    <w:uiPriority w:val="99"/>
    <w:semiHidden/>
    <w:unhideWhenUsed/>
    <w:rsid w:val="00674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D0"/>
    <w:rPr>
      <w:rFonts w:ascii="Segoe UI" w:hAnsi="Segoe UI" w:cs="Segoe UI"/>
      <w:sz w:val="18"/>
      <w:szCs w:val="18"/>
    </w:rPr>
  </w:style>
  <w:style w:type="paragraph" w:styleId="ListParagraph">
    <w:name w:val="List Paragraph"/>
    <w:basedOn w:val="Normal"/>
    <w:uiPriority w:val="34"/>
    <w:qFormat/>
    <w:rsid w:val="007C199C"/>
    <w:pPr>
      <w:ind w:left="720"/>
      <w:contextualSpacing/>
    </w:pPr>
  </w:style>
  <w:style w:type="character" w:customStyle="1" w:styleId="Heading2Char">
    <w:name w:val="Heading 2 Char"/>
    <w:basedOn w:val="DefaultParagraphFont"/>
    <w:link w:val="Heading2"/>
    <w:uiPriority w:val="9"/>
    <w:rsid w:val="002A7D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7D1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A7D1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2A7D1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AF98-DC2D-4667-AEB9-BFABAA5A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French</dc:creator>
  <cp:keywords/>
  <dc:description/>
  <cp:lastModifiedBy>Leann French</cp:lastModifiedBy>
  <cp:revision>6</cp:revision>
  <cp:lastPrinted>2024-06-11T16:22:00Z</cp:lastPrinted>
  <dcterms:created xsi:type="dcterms:W3CDTF">2024-06-11T16:19:00Z</dcterms:created>
  <dcterms:modified xsi:type="dcterms:W3CDTF">2024-06-11T16:27:00Z</dcterms:modified>
</cp:coreProperties>
</file>